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66E" w:rsidRPr="00D60B24" w:rsidRDefault="006F166E" w:rsidP="0078260A">
      <w:pPr>
        <w:pStyle w:val="Title"/>
        <w:rPr>
          <w:rFonts w:ascii="Arial" w:hAnsi="Arial" w:cs="Arial"/>
          <w:color w:val="auto"/>
        </w:rPr>
      </w:pPr>
      <w:r w:rsidRPr="00D60B24">
        <w:rPr>
          <w:rFonts w:ascii="Arial" w:hAnsi="Arial" w:cs="Arial"/>
          <w:color w:val="auto"/>
        </w:rPr>
        <w:t>____________________________</w:t>
      </w:r>
    </w:p>
    <w:p w:rsidR="006F166E" w:rsidRPr="00D60B24" w:rsidRDefault="006F166E" w:rsidP="0078260A"/>
    <w:p w:rsidR="006F166E" w:rsidRPr="00D60B24" w:rsidRDefault="006F166E" w:rsidP="0078260A">
      <w:pPr>
        <w:pStyle w:val="Title"/>
        <w:rPr>
          <w:rFonts w:ascii="Arial" w:hAnsi="Arial" w:cs="Arial"/>
          <w:color w:val="auto"/>
          <w:sz w:val="24"/>
          <w:szCs w:val="24"/>
        </w:rPr>
      </w:pPr>
      <w:r w:rsidRPr="00D60B24">
        <w:rPr>
          <w:rFonts w:ascii="Arial" w:hAnsi="Arial" w:cs="Arial"/>
          <w:color w:val="auto"/>
        </w:rPr>
        <w:tab/>
      </w:r>
      <w:r>
        <w:rPr>
          <w:rFonts w:ascii="Arial" w:hAnsi="Arial" w:cs="Arial"/>
          <w:color w:val="auto"/>
          <w:sz w:val="24"/>
          <w:szCs w:val="24"/>
        </w:rPr>
        <w:t>ARTIGO DE REVISÃO</w:t>
      </w:r>
    </w:p>
    <w:p w:rsidR="006F166E" w:rsidRPr="00D60B24" w:rsidRDefault="006F166E" w:rsidP="0078260A">
      <w:pPr>
        <w:pStyle w:val="Title"/>
        <w:rPr>
          <w:rFonts w:ascii="Arial" w:hAnsi="Arial" w:cs="Arial"/>
          <w:color w:val="auto"/>
        </w:rPr>
      </w:pPr>
    </w:p>
    <w:p w:rsidR="006F166E" w:rsidRPr="00D60B24" w:rsidRDefault="006F166E" w:rsidP="0078260A">
      <w:pPr>
        <w:pStyle w:val="Title"/>
        <w:jc w:val="center"/>
        <w:rPr>
          <w:rFonts w:ascii="Arial" w:hAnsi="Arial" w:cs="Arial"/>
          <w:b/>
          <w:i/>
          <w:color w:val="auto"/>
          <w:sz w:val="28"/>
          <w:szCs w:val="28"/>
        </w:rPr>
      </w:pPr>
    </w:p>
    <w:p w:rsidR="006F166E" w:rsidRPr="00D60B24" w:rsidRDefault="006F166E" w:rsidP="0078260A">
      <w:pPr>
        <w:pStyle w:val="Title"/>
        <w:jc w:val="center"/>
        <w:rPr>
          <w:rFonts w:ascii="Arial" w:hAnsi="Arial" w:cs="Arial"/>
          <w:b/>
          <w:i/>
          <w:color w:val="auto"/>
          <w:sz w:val="28"/>
          <w:szCs w:val="28"/>
        </w:rPr>
      </w:pPr>
    </w:p>
    <w:p w:rsidR="006F166E" w:rsidRPr="00D60B24" w:rsidRDefault="006F166E" w:rsidP="0078260A">
      <w:pPr>
        <w:pStyle w:val="Title"/>
        <w:jc w:val="center"/>
        <w:rPr>
          <w:rFonts w:ascii="Arial" w:hAnsi="Arial" w:cs="Arial"/>
          <w:b/>
          <w:i/>
          <w:color w:val="auto"/>
          <w:sz w:val="28"/>
          <w:szCs w:val="28"/>
        </w:rPr>
      </w:pPr>
    </w:p>
    <w:p w:rsidR="006F166E" w:rsidRPr="00D60B24" w:rsidRDefault="006F166E" w:rsidP="0078260A">
      <w:pPr>
        <w:pStyle w:val="Title"/>
        <w:jc w:val="center"/>
        <w:rPr>
          <w:rFonts w:ascii="Arial" w:hAnsi="Arial" w:cs="Arial"/>
          <w:b/>
          <w:i/>
          <w:color w:val="auto"/>
          <w:sz w:val="28"/>
          <w:szCs w:val="28"/>
        </w:rPr>
      </w:pPr>
    </w:p>
    <w:p w:rsidR="006F166E" w:rsidRPr="00D60B24" w:rsidRDefault="006F166E" w:rsidP="0078260A">
      <w:pPr>
        <w:pStyle w:val="Title"/>
        <w:jc w:val="center"/>
        <w:rPr>
          <w:rFonts w:ascii="Arial" w:hAnsi="Arial" w:cs="Arial"/>
          <w:b/>
          <w:i/>
          <w:color w:val="auto"/>
          <w:sz w:val="28"/>
          <w:szCs w:val="28"/>
        </w:rPr>
      </w:pPr>
    </w:p>
    <w:p w:rsidR="006F166E" w:rsidRPr="00D60B24" w:rsidRDefault="006F166E" w:rsidP="0078260A">
      <w:pPr>
        <w:pStyle w:val="Title"/>
        <w:jc w:val="center"/>
        <w:rPr>
          <w:rFonts w:ascii="Arial" w:hAnsi="Arial" w:cs="Arial"/>
          <w:b/>
          <w:i/>
          <w:color w:val="auto"/>
          <w:sz w:val="28"/>
          <w:szCs w:val="28"/>
        </w:rPr>
      </w:pPr>
    </w:p>
    <w:p w:rsidR="006F166E" w:rsidRPr="00D60B24" w:rsidRDefault="006F166E" w:rsidP="0078260A">
      <w:pPr>
        <w:pStyle w:val="Title"/>
        <w:jc w:val="center"/>
        <w:rPr>
          <w:rStyle w:val="longtext"/>
          <w:rFonts w:ascii="Arial" w:hAnsi="Arial" w:cs="Arial"/>
          <w:b/>
          <w:i/>
          <w:color w:val="auto"/>
          <w:sz w:val="36"/>
          <w:szCs w:val="36"/>
        </w:rPr>
      </w:pPr>
      <w:r w:rsidRPr="00D60B24">
        <w:rPr>
          <w:rFonts w:ascii="Arial" w:hAnsi="Arial" w:cs="Arial"/>
          <w:b/>
          <w:i/>
          <w:color w:val="auto"/>
          <w:sz w:val="36"/>
          <w:szCs w:val="36"/>
        </w:rPr>
        <w:t>Artrite séptica e</w:t>
      </w:r>
      <w:r>
        <w:rPr>
          <w:rFonts w:ascii="Arial" w:hAnsi="Arial" w:cs="Arial"/>
          <w:b/>
          <w:i/>
          <w:color w:val="auto"/>
          <w:sz w:val="36"/>
          <w:szCs w:val="36"/>
        </w:rPr>
        <w:t xml:space="preserve">m pediatria: </w:t>
      </w:r>
      <w:r w:rsidRPr="00D60B24">
        <w:rPr>
          <w:rFonts w:ascii="Arial" w:hAnsi="Arial" w:cs="Arial"/>
          <w:b/>
          <w:i/>
          <w:color w:val="auto"/>
          <w:sz w:val="36"/>
          <w:szCs w:val="36"/>
        </w:rPr>
        <w:t>proposta de um protocolo clínico</w:t>
      </w:r>
    </w:p>
    <w:p w:rsidR="006F166E" w:rsidRPr="00D60B24" w:rsidRDefault="006F166E" w:rsidP="0078260A">
      <w:pPr>
        <w:pStyle w:val="Title"/>
        <w:rPr>
          <w:rStyle w:val="longtext"/>
          <w:rFonts w:ascii="Arial" w:hAnsi="Arial" w:cs="Arial"/>
          <w:i/>
          <w:color w:val="auto"/>
          <w:sz w:val="22"/>
          <w:szCs w:val="22"/>
          <w:shd w:val="clear" w:color="auto" w:fill="FFFFFF"/>
        </w:rPr>
      </w:pPr>
    </w:p>
    <w:p w:rsidR="006F166E" w:rsidRPr="001C1F85" w:rsidRDefault="006F166E" w:rsidP="0078260A">
      <w:pPr>
        <w:pStyle w:val="Title"/>
        <w:jc w:val="center"/>
        <w:rPr>
          <w:rStyle w:val="longtext"/>
          <w:rFonts w:ascii="Arial" w:hAnsi="Arial" w:cs="Arial"/>
          <w:b/>
          <w:color w:val="auto"/>
          <w:sz w:val="22"/>
          <w:szCs w:val="22"/>
          <w:shd w:val="clear" w:color="auto" w:fill="FFFFFF"/>
          <w:lang w:val="es-ES"/>
        </w:rPr>
      </w:pPr>
      <w:r>
        <w:rPr>
          <w:rStyle w:val="longtext"/>
          <w:rFonts w:ascii="Arial" w:hAnsi="Arial" w:cs="Arial"/>
          <w:b/>
          <w:color w:val="auto"/>
          <w:sz w:val="22"/>
          <w:szCs w:val="22"/>
          <w:shd w:val="clear" w:color="auto" w:fill="FFFFFF"/>
          <w:lang w:val="es-ES"/>
        </w:rPr>
        <w:t>Naima M. Hamidah</w:t>
      </w:r>
      <w:r w:rsidRPr="00533C19">
        <w:rPr>
          <w:rStyle w:val="longtext"/>
          <w:rFonts w:ascii="Arial" w:hAnsi="Arial" w:cs="Arial"/>
          <w:b/>
          <w:color w:val="auto"/>
          <w:sz w:val="22"/>
          <w:szCs w:val="22"/>
          <w:shd w:val="clear" w:color="auto" w:fill="FFFFFF"/>
          <w:vertAlign w:val="superscript"/>
          <w:lang w:val="es-ES"/>
        </w:rPr>
        <w:t>1</w:t>
      </w:r>
      <w:r>
        <w:rPr>
          <w:rStyle w:val="longtext"/>
          <w:rFonts w:ascii="Arial" w:hAnsi="Arial" w:cs="Arial"/>
          <w:b/>
          <w:color w:val="auto"/>
          <w:sz w:val="22"/>
          <w:szCs w:val="22"/>
          <w:shd w:val="clear" w:color="auto" w:fill="FFFFFF"/>
          <w:lang w:val="es-ES"/>
        </w:rPr>
        <w:t>, Filipe L Vasconcelos</w:t>
      </w:r>
      <w:r w:rsidRPr="00533C19">
        <w:rPr>
          <w:rStyle w:val="longtext"/>
          <w:rFonts w:ascii="Arial" w:hAnsi="Arial" w:cs="Arial"/>
          <w:b/>
          <w:color w:val="auto"/>
          <w:sz w:val="22"/>
          <w:szCs w:val="22"/>
          <w:shd w:val="clear" w:color="auto" w:fill="FFFFFF"/>
          <w:vertAlign w:val="superscript"/>
          <w:lang w:val="es-ES"/>
        </w:rPr>
        <w:t>2</w:t>
      </w:r>
    </w:p>
    <w:p w:rsidR="006F166E" w:rsidRPr="001C1F85" w:rsidRDefault="006F166E" w:rsidP="0078260A">
      <w:pPr>
        <w:pStyle w:val="Title"/>
        <w:rPr>
          <w:rStyle w:val="longtext"/>
          <w:rFonts w:ascii="Arial" w:hAnsi="Arial" w:cs="Arial"/>
          <w:b/>
          <w:color w:val="auto"/>
          <w:sz w:val="22"/>
          <w:szCs w:val="22"/>
          <w:shd w:val="clear" w:color="auto" w:fill="FFFFFF"/>
          <w:lang w:val="es-ES"/>
        </w:rPr>
      </w:pPr>
    </w:p>
    <w:p w:rsidR="006F166E" w:rsidRPr="001C1F85" w:rsidRDefault="006F166E" w:rsidP="0078260A">
      <w:pPr>
        <w:pStyle w:val="Title"/>
        <w:rPr>
          <w:rStyle w:val="longtext"/>
          <w:rFonts w:ascii="Arial" w:hAnsi="Arial" w:cs="Arial"/>
          <w:b/>
          <w:color w:val="auto"/>
          <w:sz w:val="22"/>
          <w:szCs w:val="22"/>
          <w:shd w:val="clear" w:color="auto" w:fill="FFFFFF"/>
          <w:lang w:val="es-ES"/>
        </w:rPr>
      </w:pPr>
    </w:p>
    <w:p w:rsidR="006F166E" w:rsidRPr="001C1F85" w:rsidRDefault="006F166E" w:rsidP="0078260A">
      <w:pPr>
        <w:pStyle w:val="Title"/>
        <w:rPr>
          <w:rStyle w:val="longtext"/>
          <w:rFonts w:ascii="Arial" w:hAnsi="Arial" w:cs="Arial"/>
          <w:b/>
          <w:color w:val="auto"/>
          <w:sz w:val="22"/>
          <w:szCs w:val="22"/>
          <w:shd w:val="clear" w:color="auto" w:fill="FFFFFF"/>
          <w:lang w:val="es-ES"/>
        </w:rPr>
      </w:pPr>
    </w:p>
    <w:p w:rsidR="006F166E" w:rsidRDefault="006F166E" w:rsidP="0078260A">
      <w:pPr>
        <w:pStyle w:val="Title"/>
        <w:rPr>
          <w:rStyle w:val="longtext"/>
          <w:rFonts w:ascii="Arial" w:hAnsi="Arial" w:cs="Arial"/>
          <w:color w:val="auto"/>
          <w:sz w:val="22"/>
          <w:szCs w:val="22"/>
          <w:shd w:val="clear" w:color="auto" w:fill="FFFFFF"/>
          <w:lang w:val="es-ES"/>
        </w:rPr>
      </w:pPr>
    </w:p>
    <w:p w:rsidR="006F166E" w:rsidRPr="00533C19" w:rsidRDefault="006F166E" w:rsidP="00533C19">
      <w:pPr>
        <w:rPr>
          <w:lang w:val="es-ES"/>
        </w:rPr>
      </w:pPr>
    </w:p>
    <w:p w:rsidR="006F166E" w:rsidRPr="001C1F85" w:rsidRDefault="006F166E" w:rsidP="0078260A">
      <w:pPr>
        <w:pStyle w:val="Title"/>
        <w:rPr>
          <w:rStyle w:val="longtext"/>
          <w:rFonts w:ascii="Arial" w:hAnsi="Arial" w:cs="Arial"/>
          <w:color w:val="auto"/>
          <w:sz w:val="22"/>
          <w:szCs w:val="22"/>
          <w:shd w:val="clear" w:color="auto" w:fill="FFFFFF"/>
          <w:lang w:val="es-ES"/>
        </w:rPr>
      </w:pPr>
    </w:p>
    <w:p w:rsidR="006F166E" w:rsidRPr="00D60B24" w:rsidRDefault="006F166E" w:rsidP="00533C19">
      <w:pPr>
        <w:pStyle w:val="Title"/>
        <w:rPr>
          <w:rFonts w:ascii="Arial" w:hAnsi="Arial" w:cs="Arial"/>
          <w:bCs/>
          <w:color w:val="auto"/>
          <w:sz w:val="22"/>
          <w:szCs w:val="22"/>
        </w:rPr>
      </w:pPr>
      <w:r w:rsidRPr="00533C19">
        <w:rPr>
          <w:rStyle w:val="longtext"/>
          <w:rFonts w:ascii="Arial" w:hAnsi="Arial" w:cs="Arial"/>
          <w:b/>
          <w:color w:val="auto"/>
          <w:sz w:val="22"/>
          <w:szCs w:val="22"/>
          <w:shd w:val="clear" w:color="auto" w:fill="FFFFFF"/>
        </w:rPr>
        <w:t>1.</w:t>
      </w:r>
      <w:r w:rsidRPr="00D60B24">
        <w:rPr>
          <w:rStyle w:val="longtext"/>
          <w:rFonts w:ascii="Arial" w:hAnsi="Arial" w:cs="Arial"/>
          <w:color w:val="auto"/>
          <w:sz w:val="22"/>
          <w:szCs w:val="22"/>
          <w:shd w:val="clear" w:color="auto" w:fill="FFFFFF"/>
        </w:rPr>
        <w:t xml:space="preserve">Médica residente </w:t>
      </w:r>
      <w:r w:rsidRPr="00D60B24">
        <w:rPr>
          <w:rFonts w:ascii="Arial" w:hAnsi="Arial" w:cs="Arial"/>
          <w:bCs/>
          <w:color w:val="auto"/>
          <w:sz w:val="22"/>
          <w:szCs w:val="22"/>
        </w:rPr>
        <w:t>do Programa de Residência Médica em Pediatria do Hospital Materno Infantil de Brasília. Brasília - DF, Brasil.</w:t>
      </w:r>
    </w:p>
    <w:p w:rsidR="006F166E" w:rsidRPr="00D60B24" w:rsidRDefault="006F166E" w:rsidP="00533C19">
      <w:pPr>
        <w:pStyle w:val="Title"/>
        <w:rPr>
          <w:rFonts w:ascii="Arial" w:hAnsi="Arial" w:cs="Arial"/>
          <w:color w:val="auto"/>
          <w:sz w:val="20"/>
          <w:szCs w:val="20"/>
        </w:rPr>
      </w:pPr>
    </w:p>
    <w:p w:rsidR="006F166E" w:rsidRPr="00533C19" w:rsidRDefault="006F166E" w:rsidP="0078260A">
      <w:pPr>
        <w:pStyle w:val="Title"/>
        <w:rPr>
          <w:rStyle w:val="longtext"/>
          <w:rFonts w:ascii="Arial" w:hAnsi="Arial" w:cs="Arial"/>
          <w:color w:val="auto"/>
          <w:sz w:val="22"/>
          <w:szCs w:val="22"/>
          <w:shd w:val="clear" w:color="auto" w:fill="FFFFFF"/>
        </w:rPr>
      </w:pPr>
    </w:p>
    <w:p w:rsidR="006F166E" w:rsidRPr="00533C19" w:rsidRDefault="006F166E" w:rsidP="00533C19"/>
    <w:p w:rsidR="006F166E" w:rsidRPr="00D60B24" w:rsidRDefault="006F166E" w:rsidP="0078260A">
      <w:pPr>
        <w:pStyle w:val="Title"/>
        <w:rPr>
          <w:rStyle w:val="longtext"/>
          <w:rFonts w:ascii="Arial" w:hAnsi="Arial" w:cs="Arial"/>
          <w:color w:val="auto"/>
          <w:sz w:val="22"/>
          <w:szCs w:val="22"/>
          <w:shd w:val="clear" w:color="auto" w:fill="FFFFFF"/>
        </w:rPr>
      </w:pPr>
      <w:r>
        <w:rPr>
          <w:rStyle w:val="longtext"/>
          <w:rFonts w:ascii="Arial" w:hAnsi="Arial" w:cs="Arial"/>
          <w:b/>
          <w:color w:val="auto"/>
          <w:sz w:val="22"/>
          <w:szCs w:val="22"/>
          <w:shd w:val="clear" w:color="auto" w:fill="FFFFFF"/>
        </w:rPr>
        <w:t>2.</w:t>
      </w:r>
      <w:r w:rsidRPr="00D60B24">
        <w:rPr>
          <w:rStyle w:val="longtext"/>
          <w:rFonts w:ascii="Arial" w:hAnsi="Arial" w:cs="Arial"/>
          <w:color w:val="auto"/>
          <w:sz w:val="22"/>
          <w:szCs w:val="22"/>
          <w:shd w:val="clear" w:color="auto" w:fill="FFFFFF"/>
        </w:rPr>
        <w:t xml:space="preserve"> Médico pediatra, Supervisor </w:t>
      </w:r>
      <w:r w:rsidRPr="00D60B24">
        <w:rPr>
          <w:rFonts w:ascii="Arial" w:hAnsi="Arial" w:cs="Arial"/>
          <w:bCs/>
          <w:color w:val="auto"/>
          <w:sz w:val="22"/>
          <w:szCs w:val="22"/>
        </w:rPr>
        <w:t>do Programa de Residência Médica em Pediatria do Hospital Materno Infantil de Brasília. Brasíli</w:t>
      </w:r>
      <w:r>
        <w:rPr>
          <w:rFonts w:ascii="Arial" w:hAnsi="Arial" w:cs="Arial"/>
          <w:bCs/>
          <w:color w:val="auto"/>
          <w:sz w:val="22"/>
          <w:szCs w:val="22"/>
        </w:rPr>
        <w:t>a</w:t>
      </w:r>
      <w:r w:rsidRPr="00D60B24">
        <w:rPr>
          <w:rFonts w:ascii="Arial" w:hAnsi="Arial" w:cs="Arial"/>
          <w:bCs/>
          <w:color w:val="auto"/>
          <w:sz w:val="22"/>
          <w:szCs w:val="22"/>
        </w:rPr>
        <w:t xml:space="preserve"> - DF, Brasil.</w:t>
      </w:r>
      <w:r>
        <w:rPr>
          <w:rFonts w:ascii="Arial" w:hAnsi="Arial" w:cs="Arial"/>
          <w:bCs/>
          <w:color w:val="auto"/>
          <w:sz w:val="22"/>
          <w:szCs w:val="22"/>
        </w:rPr>
        <w:t xml:space="preserve"> </w:t>
      </w:r>
    </w:p>
    <w:p w:rsidR="006F166E" w:rsidRPr="00D60B24" w:rsidRDefault="006F166E" w:rsidP="0078260A">
      <w:pPr>
        <w:pStyle w:val="Title"/>
        <w:rPr>
          <w:rFonts w:ascii="Arial" w:hAnsi="Arial" w:cs="Arial"/>
          <w:color w:val="auto"/>
          <w:sz w:val="20"/>
          <w:szCs w:val="20"/>
        </w:rPr>
      </w:pPr>
    </w:p>
    <w:p w:rsidR="006F166E" w:rsidRPr="00D60B24" w:rsidRDefault="006F166E" w:rsidP="0078260A">
      <w:pPr>
        <w:pStyle w:val="Title"/>
        <w:rPr>
          <w:rFonts w:ascii="Arial" w:hAnsi="Arial" w:cs="Arial"/>
          <w:color w:val="auto"/>
          <w:sz w:val="20"/>
          <w:szCs w:val="20"/>
        </w:rPr>
      </w:pPr>
    </w:p>
    <w:p w:rsidR="006F166E" w:rsidRPr="00D60B24" w:rsidRDefault="006F166E" w:rsidP="0078260A">
      <w:pPr>
        <w:pStyle w:val="Title"/>
        <w:rPr>
          <w:rFonts w:ascii="Arial" w:hAnsi="Arial" w:cs="Arial"/>
          <w:color w:val="auto"/>
          <w:sz w:val="20"/>
          <w:szCs w:val="20"/>
        </w:rPr>
      </w:pPr>
    </w:p>
    <w:p w:rsidR="006F166E" w:rsidRPr="00D60B24" w:rsidRDefault="006F166E" w:rsidP="0078260A">
      <w:pPr>
        <w:pStyle w:val="Title"/>
        <w:rPr>
          <w:rFonts w:ascii="Arial" w:hAnsi="Arial" w:cs="Arial"/>
          <w:color w:val="auto"/>
          <w:sz w:val="20"/>
          <w:szCs w:val="20"/>
        </w:rPr>
      </w:pPr>
    </w:p>
    <w:p w:rsidR="006F166E" w:rsidRPr="00D60B24" w:rsidRDefault="006F166E" w:rsidP="0078260A">
      <w:pPr>
        <w:pStyle w:val="Title"/>
        <w:rPr>
          <w:rFonts w:ascii="Arial" w:hAnsi="Arial" w:cs="Arial"/>
          <w:color w:val="auto"/>
          <w:sz w:val="20"/>
          <w:szCs w:val="20"/>
        </w:rPr>
      </w:pPr>
    </w:p>
    <w:p w:rsidR="006F166E" w:rsidRPr="00D60B24" w:rsidRDefault="006F166E" w:rsidP="0078260A">
      <w:pPr>
        <w:pStyle w:val="Title"/>
        <w:rPr>
          <w:rFonts w:ascii="Arial" w:hAnsi="Arial" w:cs="Arial"/>
          <w:color w:val="auto"/>
          <w:sz w:val="20"/>
          <w:szCs w:val="20"/>
        </w:rPr>
      </w:pPr>
    </w:p>
    <w:p w:rsidR="006F166E" w:rsidRPr="00D60B24" w:rsidRDefault="006F166E" w:rsidP="0078260A">
      <w:pPr>
        <w:pStyle w:val="Title"/>
        <w:jc w:val="center"/>
        <w:rPr>
          <w:rFonts w:ascii="Arial" w:hAnsi="Arial" w:cs="Arial"/>
          <w:color w:val="auto"/>
          <w:sz w:val="20"/>
          <w:szCs w:val="20"/>
        </w:rPr>
      </w:pPr>
    </w:p>
    <w:p w:rsidR="006F166E" w:rsidRPr="00D60B24" w:rsidRDefault="006F166E" w:rsidP="0078260A">
      <w:pPr>
        <w:pStyle w:val="Title"/>
        <w:jc w:val="center"/>
        <w:rPr>
          <w:rFonts w:ascii="Arial" w:hAnsi="Arial" w:cs="Arial"/>
          <w:color w:val="auto"/>
          <w:sz w:val="20"/>
          <w:szCs w:val="20"/>
        </w:rPr>
      </w:pPr>
    </w:p>
    <w:p w:rsidR="006F166E" w:rsidRPr="00D60B24" w:rsidRDefault="006F166E" w:rsidP="0078260A">
      <w:pPr>
        <w:pStyle w:val="Title"/>
        <w:jc w:val="center"/>
        <w:rPr>
          <w:rFonts w:ascii="Arial" w:hAnsi="Arial" w:cs="Arial"/>
          <w:color w:val="auto"/>
          <w:sz w:val="20"/>
          <w:szCs w:val="20"/>
        </w:rPr>
      </w:pPr>
    </w:p>
    <w:p w:rsidR="006F166E" w:rsidRPr="00D60B24" w:rsidRDefault="006F166E" w:rsidP="0078260A">
      <w:pPr>
        <w:pStyle w:val="Title"/>
        <w:jc w:val="center"/>
        <w:rPr>
          <w:rFonts w:ascii="Arial" w:hAnsi="Arial" w:cs="Arial"/>
          <w:color w:val="auto"/>
          <w:sz w:val="20"/>
          <w:szCs w:val="20"/>
        </w:rPr>
      </w:pPr>
    </w:p>
    <w:p w:rsidR="006F166E" w:rsidRPr="00D60B24" w:rsidRDefault="006F166E" w:rsidP="0078260A">
      <w:pPr>
        <w:pStyle w:val="Title"/>
        <w:jc w:val="center"/>
        <w:rPr>
          <w:rFonts w:ascii="Arial" w:hAnsi="Arial" w:cs="Arial"/>
          <w:color w:val="auto"/>
          <w:sz w:val="20"/>
          <w:szCs w:val="20"/>
        </w:rPr>
      </w:pPr>
    </w:p>
    <w:p w:rsidR="006F166E" w:rsidRPr="00D60B24" w:rsidRDefault="006F166E" w:rsidP="0078260A">
      <w:pPr>
        <w:pStyle w:val="Title"/>
        <w:jc w:val="center"/>
        <w:rPr>
          <w:rFonts w:ascii="Arial" w:hAnsi="Arial" w:cs="Arial"/>
          <w:color w:val="auto"/>
          <w:sz w:val="20"/>
          <w:szCs w:val="20"/>
        </w:rPr>
      </w:pPr>
    </w:p>
    <w:p w:rsidR="006F166E" w:rsidRPr="00D60B24" w:rsidRDefault="006F166E" w:rsidP="0078260A">
      <w:pPr>
        <w:pStyle w:val="Title"/>
        <w:jc w:val="center"/>
        <w:rPr>
          <w:rFonts w:ascii="Arial" w:hAnsi="Arial" w:cs="Arial"/>
          <w:color w:val="auto"/>
          <w:sz w:val="20"/>
          <w:szCs w:val="20"/>
        </w:rPr>
      </w:pPr>
    </w:p>
    <w:p w:rsidR="006F166E" w:rsidRPr="00D60B24" w:rsidRDefault="006F166E" w:rsidP="0078260A">
      <w:pPr>
        <w:pStyle w:val="Title"/>
        <w:jc w:val="center"/>
        <w:rPr>
          <w:rFonts w:ascii="Arial" w:hAnsi="Arial" w:cs="Arial"/>
          <w:color w:val="auto"/>
          <w:sz w:val="20"/>
          <w:szCs w:val="20"/>
        </w:rPr>
      </w:pPr>
    </w:p>
    <w:p w:rsidR="006F166E" w:rsidRDefault="006F166E" w:rsidP="0078260A">
      <w:pPr>
        <w:pStyle w:val="Title"/>
        <w:jc w:val="center"/>
        <w:rPr>
          <w:rFonts w:ascii="Arial" w:hAnsi="Arial" w:cs="Arial"/>
          <w:color w:val="auto"/>
          <w:sz w:val="20"/>
          <w:szCs w:val="20"/>
        </w:rPr>
      </w:pPr>
      <w:r w:rsidRPr="00D60B24">
        <w:rPr>
          <w:rFonts w:ascii="Arial" w:hAnsi="Arial" w:cs="Arial"/>
          <w:color w:val="auto"/>
          <w:sz w:val="20"/>
          <w:szCs w:val="20"/>
        </w:rPr>
        <w:t>Os autores declaram não haver conflito de interesses referente a este artigo.</w:t>
      </w:r>
    </w:p>
    <w:p w:rsidR="006F166E" w:rsidRDefault="006F166E" w:rsidP="007A0283">
      <w:pPr>
        <w:spacing w:after="0" w:line="480" w:lineRule="auto"/>
        <w:jc w:val="both"/>
        <w:rPr>
          <w:rFonts w:ascii="Arial" w:hAnsi="Arial" w:cs="Arial"/>
          <w:b/>
          <w:sz w:val="24"/>
          <w:szCs w:val="24"/>
          <w:shd w:val="clear" w:color="auto" w:fill="FFFFFF"/>
        </w:rPr>
      </w:pPr>
    </w:p>
    <w:p w:rsidR="006F166E" w:rsidRDefault="006F166E" w:rsidP="007A0283">
      <w:pPr>
        <w:spacing w:after="0" w:line="480" w:lineRule="auto"/>
        <w:jc w:val="both"/>
        <w:rPr>
          <w:rFonts w:ascii="Arial" w:hAnsi="Arial" w:cs="Arial"/>
          <w:b/>
          <w:sz w:val="24"/>
          <w:szCs w:val="24"/>
          <w:shd w:val="clear" w:color="auto" w:fill="FFFFFF"/>
        </w:rPr>
      </w:pPr>
    </w:p>
    <w:p w:rsidR="006F166E" w:rsidRDefault="006F166E" w:rsidP="007A0283">
      <w:pPr>
        <w:spacing w:after="0" w:line="480" w:lineRule="auto"/>
        <w:jc w:val="both"/>
        <w:rPr>
          <w:rFonts w:ascii="Arial" w:hAnsi="Arial" w:cs="Arial"/>
          <w:b/>
          <w:sz w:val="24"/>
          <w:szCs w:val="24"/>
          <w:shd w:val="clear" w:color="auto" w:fill="FFFFFF"/>
        </w:rPr>
      </w:pPr>
    </w:p>
    <w:p w:rsidR="006F166E" w:rsidRPr="007A0283" w:rsidRDefault="006F166E" w:rsidP="007A0283">
      <w:pPr>
        <w:spacing w:after="0" w:line="480" w:lineRule="auto"/>
        <w:jc w:val="both"/>
        <w:rPr>
          <w:rFonts w:ascii="Arial" w:hAnsi="Arial" w:cs="Arial"/>
          <w:b/>
          <w:sz w:val="24"/>
          <w:szCs w:val="24"/>
          <w:shd w:val="clear" w:color="auto" w:fill="FFFFFF"/>
        </w:rPr>
      </w:pPr>
      <w:r w:rsidRPr="007A0283">
        <w:rPr>
          <w:rFonts w:ascii="Arial" w:hAnsi="Arial" w:cs="Arial"/>
          <w:b/>
          <w:sz w:val="24"/>
          <w:szCs w:val="24"/>
          <w:shd w:val="clear" w:color="auto" w:fill="FFFFFF"/>
        </w:rPr>
        <w:t>Resumo</w:t>
      </w:r>
    </w:p>
    <w:p w:rsidR="006F166E" w:rsidRPr="007A0283" w:rsidRDefault="006F166E" w:rsidP="007A0283">
      <w:pPr>
        <w:spacing w:after="0" w:line="480" w:lineRule="auto"/>
        <w:jc w:val="both"/>
        <w:rPr>
          <w:rFonts w:ascii="Arial" w:hAnsi="Arial" w:cs="Arial"/>
          <w:sz w:val="24"/>
          <w:szCs w:val="24"/>
        </w:rPr>
      </w:pPr>
    </w:p>
    <w:p w:rsidR="006F166E" w:rsidRPr="007A0283" w:rsidRDefault="006F166E" w:rsidP="007A0283">
      <w:pPr>
        <w:pStyle w:val="Default"/>
        <w:spacing w:line="480" w:lineRule="auto"/>
        <w:jc w:val="both"/>
        <w:rPr>
          <w:rFonts w:ascii="Arial" w:hAnsi="Arial" w:cs="Arial"/>
          <w:color w:val="auto"/>
          <w:shd w:val="clear" w:color="auto" w:fill="FFFFFF"/>
        </w:rPr>
      </w:pPr>
      <w:r w:rsidRPr="007A0283">
        <w:rPr>
          <w:rFonts w:ascii="Arial" w:hAnsi="Arial" w:cs="Arial"/>
          <w:b/>
          <w:color w:val="auto"/>
          <w:shd w:val="clear" w:color="auto" w:fill="FFFFFF"/>
        </w:rPr>
        <w:t>Objetivo:</w:t>
      </w:r>
      <w:r w:rsidRPr="007A0283">
        <w:rPr>
          <w:rFonts w:ascii="Arial" w:hAnsi="Arial" w:cs="Arial"/>
          <w:color w:val="auto"/>
          <w:shd w:val="clear" w:color="auto" w:fill="FFFFFF"/>
        </w:rPr>
        <w:t xml:space="preserve"> Revisar na literatura dados atuais pertinentes a artrite séptica em crianças, com ênfase no diagnóstico e tratamento, e propor um protocolo de condutas, que possibilite uma intervenção precoce, no intuito de prevenir as seqüelas permanentes e as evoluções fatais.</w:t>
      </w:r>
    </w:p>
    <w:p w:rsidR="006F166E" w:rsidRPr="007A0283" w:rsidRDefault="006F166E" w:rsidP="007A0283">
      <w:pPr>
        <w:pStyle w:val="Default"/>
        <w:spacing w:line="480" w:lineRule="auto"/>
        <w:jc w:val="both"/>
        <w:rPr>
          <w:rFonts w:ascii="Arial" w:hAnsi="Arial" w:cs="Arial"/>
          <w:color w:val="auto"/>
          <w:shd w:val="clear" w:color="auto" w:fill="FFFFFF"/>
        </w:rPr>
      </w:pPr>
      <w:r w:rsidRPr="007A0283">
        <w:rPr>
          <w:rFonts w:ascii="Arial" w:hAnsi="Arial" w:cs="Arial"/>
          <w:b/>
          <w:color w:val="auto"/>
          <w:shd w:val="clear" w:color="auto" w:fill="FFFFFF"/>
        </w:rPr>
        <w:t xml:space="preserve">Métodos: </w:t>
      </w:r>
      <w:r w:rsidRPr="007A0283">
        <w:rPr>
          <w:rFonts w:ascii="Arial" w:hAnsi="Arial" w:cs="Arial"/>
          <w:color w:val="auto"/>
          <w:shd w:val="clear" w:color="auto" w:fill="FFFFFF"/>
        </w:rPr>
        <w:t xml:space="preserve">Revisão sistemática da literatura científica nacional e internacional em livros-texto e artigos de relevância publicados nas bases de dados MDCONSULT, UPTODATE, PUBMED, BMJ e SCIELO no período de 2003 a 2013. </w:t>
      </w:r>
    </w:p>
    <w:p w:rsidR="006F166E" w:rsidRPr="007A0283" w:rsidRDefault="006F166E" w:rsidP="007A0283">
      <w:pPr>
        <w:autoSpaceDE w:val="0"/>
        <w:autoSpaceDN w:val="0"/>
        <w:adjustRightInd w:val="0"/>
        <w:spacing w:after="0" w:line="480" w:lineRule="auto"/>
        <w:jc w:val="both"/>
        <w:rPr>
          <w:rFonts w:ascii="Arial" w:hAnsi="Arial" w:cs="Arial"/>
          <w:sz w:val="24"/>
          <w:szCs w:val="24"/>
          <w:shd w:val="clear" w:color="auto" w:fill="FFFFFF"/>
        </w:rPr>
      </w:pPr>
      <w:r w:rsidRPr="007A0283">
        <w:rPr>
          <w:rFonts w:ascii="Arial" w:hAnsi="Arial" w:cs="Arial"/>
          <w:b/>
          <w:sz w:val="24"/>
          <w:szCs w:val="24"/>
          <w:shd w:val="clear" w:color="auto" w:fill="FFFFFF"/>
        </w:rPr>
        <w:t>Conclusão:</w:t>
      </w:r>
      <w:r w:rsidRPr="007A0283">
        <w:rPr>
          <w:rFonts w:ascii="Arial" w:hAnsi="Arial" w:cs="Arial"/>
          <w:sz w:val="24"/>
          <w:szCs w:val="24"/>
          <w:shd w:val="clear" w:color="auto" w:fill="FFFFFF"/>
        </w:rPr>
        <w:t xml:space="preserve"> A artrite séptica continua sendo uma doença de alta morbidade e mortalidade, podendo deixar seqüelas permanentes, principalmente quando há atrasos em sua identificação e início do tratamento. Seguir um protocolo facilita o manejo do paciente desde o seu primeiro atendimento, ao orientar a intervenção precoce adequada, e unifica a seqüência de condutas a serem tomadas dentro de uma unidade de saúde.</w:t>
      </w:r>
    </w:p>
    <w:p w:rsidR="006F166E" w:rsidRPr="007A0283" w:rsidRDefault="006F166E" w:rsidP="007A0283">
      <w:pPr>
        <w:autoSpaceDE w:val="0"/>
        <w:autoSpaceDN w:val="0"/>
        <w:adjustRightInd w:val="0"/>
        <w:spacing w:after="0" w:line="480" w:lineRule="auto"/>
        <w:jc w:val="both"/>
        <w:rPr>
          <w:rFonts w:ascii="Arial" w:hAnsi="Arial" w:cs="Arial"/>
          <w:sz w:val="24"/>
          <w:szCs w:val="24"/>
          <w:shd w:val="clear" w:color="auto" w:fill="FFFFFF"/>
        </w:rPr>
      </w:pPr>
    </w:p>
    <w:p w:rsidR="006F166E" w:rsidRPr="007A0283" w:rsidRDefault="006F166E" w:rsidP="007A0283">
      <w:pPr>
        <w:autoSpaceDE w:val="0"/>
        <w:autoSpaceDN w:val="0"/>
        <w:adjustRightInd w:val="0"/>
        <w:spacing w:after="0" w:line="480" w:lineRule="auto"/>
        <w:jc w:val="both"/>
        <w:rPr>
          <w:rFonts w:ascii="Arial" w:hAnsi="Arial" w:cs="Arial"/>
          <w:sz w:val="24"/>
          <w:szCs w:val="24"/>
          <w:shd w:val="clear" w:color="auto" w:fill="FFFFFF"/>
        </w:rPr>
      </w:pPr>
      <w:r w:rsidRPr="007A0283">
        <w:rPr>
          <w:rFonts w:ascii="Arial" w:hAnsi="Arial" w:cs="Arial"/>
          <w:b/>
          <w:sz w:val="24"/>
          <w:szCs w:val="24"/>
          <w:shd w:val="clear" w:color="auto" w:fill="FFFFFF"/>
        </w:rPr>
        <w:t>Palavras-chave:</w:t>
      </w:r>
      <w:r w:rsidRPr="007A0283">
        <w:rPr>
          <w:rFonts w:ascii="Arial" w:hAnsi="Arial" w:cs="Arial"/>
          <w:sz w:val="24"/>
          <w:szCs w:val="24"/>
          <w:shd w:val="clear" w:color="auto" w:fill="FFFFFF"/>
        </w:rPr>
        <w:t xml:space="preserve"> Artrite séptica, dor articular, protocolo, oxacilina, líquido sinovial.</w:t>
      </w:r>
    </w:p>
    <w:p w:rsidR="006F166E" w:rsidRPr="007A0283" w:rsidRDefault="006F166E" w:rsidP="007A0283">
      <w:pPr>
        <w:autoSpaceDE w:val="0"/>
        <w:autoSpaceDN w:val="0"/>
        <w:adjustRightInd w:val="0"/>
        <w:spacing w:after="0" w:line="480" w:lineRule="auto"/>
        <w:jc w:val="both"/>
        <w:rPr>
          <w:rFonts w:ascii="Arial" w:hAnsi="Arial" w:cs="Arial"/>
          <w:sz w:val="24"/>
          <w:szCs w:val="24"/>
          <w:shd w:val="clear" w:color="auto" w:fill="FFFFFF"/>
        </w:rPr>
      </w:pPr>
    </w:p>
    <w:p w:rsidR="006F166E" w:rsidRPr="007A0283" w:rsidRDefault="006F166E" w:rsidP="007A0283">
      <w:pPr>
        <w:autoSpaceDE w:val="0"/>
        <w:autoSpaceDN w:val="0"/>
        <w:adjustRightInd w:val="0"/>
        <w:spacing w:after="0" w:line="480" w:lineRule="auto"/>
        <w:jc w:val="both"/>
        <w:rPr>
          <w:rFonts w:ascii="Arial" w:hAnsi="Arial" w:cs="Arial"/>
          <w:sz w:val="24"/>
          <w:szCs w:val="24"/>
          <w:shd w:val="clear" w:color="auto" w:fill="FFFFFF"/>
        </w:rPr>
      </w:pPr>
    </w:p>
    <w:p w:rsidR="006F166E" w:rsidRPr="007A0283" w:rsidRDefault="006F166E" w:rsidP="007A0283">
      <w:pPr>
        <w:autoSpaceDE w:val="0"/>
        <w:autoSpaceDN w:val="0"/>
        <w:adjustRightInd w:val="0"/>
        <w:spacing w:after="0" w:line="480" w:lineRule="auto"/>
        <w:jc w:val="both"/>
        <w:rPr>
          <w:rFonts w:ascii="Arial" w:hAnsi="Arial" w:cs="Arial"/>
          <w:sz w:val="24"/>
          <w:szCs w:val="24"/>
          <w:shd w:val="clear" w:color="auto" w:fill="FFFFFF"/>
        </w:rPr>
      </w:pPr>
    </w:p>
    <w:p w:rsidR="006F166E" w:rsidRPr="007A0283" w:rsidRDefault="006F166E" w:rsidP="007A0283">
      <w:pPr>
        <w:autoSpaceDE w:val="0"/>
        <w:autoSpaceDN w:val="0"/>
        <w:adjustRightInd w:val="0"/>
        <w:spacing w:after="0" w:line="480" w:lineRule="auto"/>
        <w:jc w:val="both"/>
        <w:rPr>
          <w:rFonts w:ascii="Arial" w:hAnsi="Arial" w:cs="Arial"/>
          <w:sz w:val="24"/>
          <w:szCs w:val="24"/>
          <w:shd w:val="clear" w:color="auto" w:fill="FFFFFF"/>
        </w:rPr>
      </w:pPr>
    </w:p>
    <w:p w:rsidR="006F166E" w:rsidRPr="007A0283" w:rsidRDefault="006F166E" w:rsidP="007A0283">
      <w:pPr>
        <w:spacing w:after="0" w:line="480" w:lineRule="auto"/>
        <w:jc w:val="both"/>
        <w:rPr>
          <w:rFonts w:ascii="Arial" w:hAnsi="Arial" w:cs="Arial"/>
          <w:sz w:val="24"/>
          <w:szCs w:val="24"/>
          <w:shd w:val="clear" w:color="auto" w:fill="FFFFFF"/>
        </w:rPr>
      </w:pPr>
    </w:p>
    <w:p w:rsidR="006F166E" w:rsidRDefault="006F166E" w:rsidP="007A0283">
      <w:pPr>
        <w:spacing w:after="0" w:line="480" w:lineRule="auto"/>
        <w:jc w:val="both"/>
        <w:rPr>
          <w:rFonts w:ascii="Arial" w:hAnsi="Arial" w:cs="Arial"/>
          <w:b/>
          <w:sz w:val="24"/>
          <w:szCs w:val="24"/>
          <w:shd w:val="clear" w:color="auto" w:fill="FFFFFF"/>
        </w:rPr>
      </w:pPr>
    </w:p>
    <w:p w:rsidR="006F166E" w:rsidRDefault="006F166E" w:rsidP="007A0283">
      <w:pPr>
        <w:spacing w:after="0" w:line="480" w:lineRule="auto"/>
        <w:jc w:val="both"/>
        <w:rPr>
          <w:rFonts w:ascii="Arial" w:hAnsi="Arial" w:cs="Arial"/>
          <w:b/>
          <w:sz w:val="24"/>
          <w:szCs w:val="24"/>
          <w:shd w:val="clear" w:color="auto" w:fill="FFFFFF"/>
        </w:rPr>
      </w:pPr>
    </w:p>
    <w:p w:rsidR="006F166E" w:rsidRDefault="006F166E" w:rsidP="007A0283">
      <w:pPr>
        <w:spacing w:after="0" w:line="480" w:lineRule="auto"/>
        <w:jc w:val="both"/>
        <w:rPr>
          <w:rFonts w:ascii="Arial" w:hAnsi="Arial" w:cs="Arial"/>
          <w:b/>
          <w:sz w:val="24"/>
          <w:szCs w:val="24"/>
          <w:shd w:val="clear" w:color="auto" w:fill="FFFFFF"/>
        </w:rPr>
      </w:pPr>
    </w:p>
    <w:p w:rsidR="006F166E" w:rsidRDefault="006F166E" w:rsidP="007A0283">
      <w:pPr>
        <w:spacing w:after="0" w:line="480" w:lineRule="auto"/>
        <w:jc w:val="both"/>
        <w:rPr>
          <w:rFonts w:ascii="Arial" w:hAnsi="Arial" w:cs="Arial"/>
          <w:b/>
          <w:sz w:val="24"/>
          <w:szCs w:val="24"/>
          <w:shd w:val="clear" w:color="auto" w:fill="FFFFFF"/>
        </w:rPr>
      </w:pPr>
    </w:p>
    <w:p w:rsidR="006F166E" w:rsidRDefault="006F166E" w:rsidP="007A0283">
      <w:pPr>
        <w:spacing w:after="0" w:line="480" w:lineRule="auto"/>
        <w:jc w:val="both"/>
        <w:rPr>
          <w:rFonts w:ascii="Arial" w:hAnsi="Arial" w:cs="Arial"/>
          <w:b/>
          <w:sz w:val="24"/>
          <w:szCs w:val="24"/>
          <w:shd w:val="clear" w:color="auto" w:fill="FFFFFF"/>
        </w:rPr>
      </w:pPr>
    </w:p>
    <w:p w:rsidR="006F166E" w:rsidRDefault="006F166E" w:rsidP="007A0283">
      <w:pPr>
        <w:spacing w:after="0" w:line="480" w:lineRule="auto"/>
        <w:jc w:val="both"/>
        <w:rPr>
          <w:rFonts w:ascii="Arial" w:hAnsi="Arial" w:cs="Arial"/>
          <w:b/>
          <w:sz w:val="24"/>
          <w:szCs w:val="24"/>
          <w:shd w:val="clear" w:color="auto" w:fill="FFFFFF"/>
        </w:rPr>
      </w:pPr>
    </w:p>
    <w:p w:rsidR="006F166E" w:rsidRDefault="006F166E" w:rsidP="007A0283">
      <w:pPr>
        <w:spacing w:after="0" w:line="480" w:lineRule="auto"/>
        <w:jc w:val="both"/>
        <w:rPr>
          <w:rFonts w:ascii="Arial" w:hAnsi="Arial" w:cs="Arial"/>
          <w:b/>
          <w:sz w:val="24"/>
          <w:szCs w:val="24"/>
          <w:shd w:val="clear" w:color="auto" w:fill="FFFFFF"/>
        </w:rPr>
      </w:pPr>
    </w:p>
    <w:p w:rsidR="006F166E" w:rsidRDefault="006F166E" w:rsidP="007A0283">
      <w:pPr>
        <w:spacing w:after="0" w:line="480" w:lineRule="auto"/>
        <w:jc w:val="both"/>
        <w:rPr>
          <w:rFonts w:ascii="Arial" w:hAnsi="Arial" w:cs="Arial"/>
          <w:b/>
          <w:sz w:val="24"/>
          <w:szCs w:val="24"/>
          <w:shd w:val="clear" w:color="auto" w:fill="FFFFFF"/>
        </w:rPr>
      </w:pPr>
    </w:p>
    <w:p w:rsidR="006F166E" w:rsidRPr="007A0283" w:rsidRDefault="006F166E" w:rsidP="007A0283">
      <w:pPr>
        <w:spacing w:after="0" w:line="480" w:lineRule="auto"/>
        <w:jc w:val="both"/>
        <w:rPr>
          <w:rFonts w:ascii="Arial" w:hAnsi="Arial" w:cs="Arial"/>
          <w:b/>
          <w:sz w:val="24"/>
          <w:szCs w:val="24"/>
          <w:shd w:val="clear" w:color="auto" w:fill="FFFFFF"/>
          <w:lang w:val="en-US"/>
        </w:rPr>
      </w:pPr>
      <w:r w:rsidRPr="007A0283">
        <w:rPr>
          <w:rFonts w:ascii="Arial" w:hAnsi="Arial" w:cs="Arial"/>
          <w:b/>
          <w:sz w:val="24"/>
          <w:szCs w:val="24"/>
          <w:shd w:val="clear" w:color="auto" w:fill="FFFFFF"/>
          <w:lang w:val="en-US"/>
        </w:rPr>
        <w:t>Abstract</w:t>
      </w:r>
    </w:p>
    <w:p w:rsidR="006F166E" w:rsidRPr="007A0283" w:rsidRDefault="006F166E" w:rsidP="007A0283">
      <w:pPr>
        <w:spacing w:after="0" w:line="480" w:lineRule="auto"/>
        <w:jc w:val="both"/>
        <w:rPr>
          <w:rFonts w:ascii="Arial" w:hAnsi="Arial" w:cs="Arial"/>
          <w:sz w:val="24"/>
          <w:szCs w:val="24"/>
          <w:lang w:val="en-US"/>
        </w:rPr>
      </w:pPr>
    </w:p>
    <w:p w:rsidR="006F166E" w:rsidRPr="007A0283" w:rsidRDefault="006F166E" w:rsidP="007A0283">
      <w:pPr>
        <w:pStyle w:val="Default"/>
        <w:spacing w:line="480" w:lineRule="auto"/>
        <w:jc w:val="both"/>
        <w:rPr>
          <w:rFonts w:ascii="Arial" w:hAnsi="Arial" w:cs="Arial"/>
          <w:color w:val="auto"/>
          <w:lang w:val="en-US"/>
        </w:rPr>
      </w:pPr>
      <w:r w:rsidRPr="007A0283">
        <w:rPr>
          <w:rFonts w:ascii="Arial" w:hAnsi="Arial" w:cs="Arial"/>
          <w:b/>
          <w:color w:val="auto"/>
          <w:shd w:val="clear" w:color="auto" w:fill="FFFFFF"/>
          <w:lang w:val="en-US"/>
        </w:rPr>
        <w:t>Objective:</w:t>
      </w:r>
      <w:r w:rsidRPr="007A0283">
        <w:rPr>
          <w:rFonts w:ascii="Arial" w:hAnsi="Arial" w:cs="Arial"/>
          <w:color w:val="auto"/>
          <w:shd w:val="clear" w:color="auto" w:fill="FFFFFF"/>
          <w:lang w:val="en-US"/>
        </w:rPr>
        <w:t xml:space="preserve"> </w:t>
      </w:r>
      <w:r w:rsidRPr="007A0283">
        <w:rPr>
          <w:rStyle w:val="hps"/>
          <w:rFonts w:ascii="Arial" w:hAnsi="Arial" w:cs="Arial"/>
          <w:color w:val="auto"/>
          <w:lang w:val="en-US"/>
        </w:rPr>
        <w:t>To review</w:t>
      </w:r>
      <w:r w:rsidRPr="007A0283">
        <w:rPr>
          <w:rFonts w:ascii="Arial" w:hAnsi="Arial" w:cs="Arial"/>
          <w:color w:val="auto"/>
          <w:lang w:val="en-US"/>
        </w:rPr>
        <w:t xml:space="preserve"> </w:t>
      </w:r>
      <w:r w:rsidRPr="007A0283">
        <w:rPr>
          <w:rStyle w:val="hps"/>
          <w:rFonts w:ascii="Arial" w:hAnsi="Arial" w:cs="Arial"/>
          <w:color w:val="auto"/>
          <w:lang w:val="en-US"/>
        </w:rPr>
        <w:t>current data</w:t>
      </w:r>
      <w:r w:rsidRPr="007A0283">
        <w:rPr>
          <w:rFonts w:ascii="Arial" w:hAnsi="Arial" w:cs="Arial"/>
          <w:color w:val="auto"/>
          <w:lang w:val="en-US"/>
        </w:rPr>
        <w:t xml:space="preserve"> </w:t>
      </w:r>
      <w:r w:rsidRPr="007A0283">
        <w:rPr>
          <w:rStyle w:val="hps"/>
          <w:rFonts w:ascii="Arial" w:hAnsi="Arial" w:cs="Arial"/>
          <w:color w:val="auto"/>
          <w:lang w:val="en-US"/>
        </w:rPr>
        <w:t>in the literature</w:t>
      </w:r>
      <w:r w:rsidRPr="007A0283">
        <w:rPr>
          <w:rFonts w:ascii="Arial" w:hAnsi="Arial" w:cs="Arial"/>
          <w:color w:val="auto"/>
          <w:lang w:val="en-US"/>
        </w:rPr>
        <w:t xml:space="preserve"> </w:t>
      </w:r>
      <w:r w:rsidRPr="007A0283">
        <w:rPr>
          <w:rStyle w:val="hps"/>
          <w:rFonts w:ascii="Arial" w:hAnsi="Arial" w:cs="Arial"/>
          <w:color w:val="auto"/>
          <w:lang w:val="en-US"/>
        </w:rPr>
        <w:t>pertaining to</w:t>
      </w:r>
      <w:r w:rsidRPr="007A0283">
        <w:rPr>
          <w:rFonts w:ascii="Arial" w:hAnsi="Arial" w:cs="Arial"/>
          <w:color w:val="auto"/>
          <w:lang w:val="en-US"/>
        </w:rPr>
        <w:t xml:space="preserve"> </w:t>
      </w:r>
      <w:r w:rsidRPr="007A0283">
        <w:rPr>
          <w:rStyle w:val="hps"/>
          <w:rFonts w:ascii="Arial" w:hAnsi="Arial" w:cs="Arial"/>
          <w:color w:val="auto"/>
          <w:lang w:val="en-US"/>
        </w:rPr>
        <w:t>septic arthritis</w:t>
      </w:r>
      <w:r w:rsidRPr="007A0283">
        <w:rPr>
          <w:rFonts w:ascii="Arial" w:hAnsi="Arial" w:cs="Arial"/>
          <w:color w:val="auto"/>
          <w:lang w:val="en-US"/>
        </w:rPr>
        <w:t xml:space="preserve"> </w:t>
      </w:r>
      <w:r w:rsidRPr="007A0283">
        <w:rPr>
          <w:rStyle w:val="hps"/>
          <w:rFonts w:ascii="Arial" w:hAnsi="Arial" w:cs="Arial"/>
          <w:color w:val="auto"/>
          <w:lang w:val="en-US"/>
        </w:rPr>
        <w:t>in children</w:t>
      </w:r>
      <w:r w:rsidRPr="007A0283">
        <w:rPr>
          <w:rFonts w:ascii="Arial" w:hAnsi="Arial" w:cs="Arial"/>
          <w:color w:val="auto"/>
          <w:shd w:val="clear" w:color="auto" w:fill="FFFFFF"/>
          <w:lang w:val="en-US"/>
        </w:rPr>
        <w:t xml:space="preserve">, </w:t>
      </w:r>
      <w:r w:rsidRPr="007A0283">
        <w:rPr>
          <w:rStyle w:val="hps"/>
          <w:rFonts w:ascii="Arial" w:hAnsi="Arial" w:cs="Arial"/>
          <w:color w:val="auto"/>
          <w:lang w:val="en-US"/>
        </w:rPr>
        <w:t>with emphasis on</w:t>
      </w:r>
      <w:r w:rsidRPr="007A0283">
        <w:rPr>
          <w:rFonts w:ascii="Arial" w:hAnsi="Arial" w:cs="Arial"/>
          <w:color w:val="auto"/>
          <w:lang w:val="en-US"/>
        </w:rPr>
        <w:t xml:space="preserve"> diagnosis and </w:t>
      </w:r>
      <w:r w:rsidRPr="007A0283">
        <w:rPr>
          <w:rStyle w:val="hps"/>
          <w:rFonts w:ascii="Arial" w:hAnsi="Arial" w:cs="Arial"/>
          <w:color w:val="auto"/>
          <w:lang w:val="en-US"/>
        </w:rPr>
        <w:t>treatment</w:t>
      </w:r>
      <w:r w:rsidRPr="007A0283">
        <w:rPr>
          <w:rFonts w:ascii="Arial" w:hAnsi="Arial" w:cs="Arial"/>
          <w:color w:val="auto"/>
          <w:shd w:val="clear" w:color="auto" w:fill="FFFFFF"/>
          <w:lang w:val="en-US"/>
        </w:rPr>
        <w:t xml:space="preserve">, </w:t>
      </w:r>
      <w:r w:rsidRPr="007A0283">
        <w:rPr>
          <w:rStyle w:val="hps"/>
          <w:rFonts w:ascii="Arial" w:hAnsi="Arial" w:cs="Arial"/>
          <w:color w:val="auto"/>
          <w:lang w:val="en-US"/>
        </w:rPr>
        <w:t>in order to</w:t>
      </w:r>
      <w:r w:rsidRPr="007A0283">
        <w:rPr>
          <w:rFonts w:ascii="Arial" w:hAnsi="Arial" w:cs="Arial"/>
          <w:color w:val="auto"/>
          <w:lang w:val="en-US"/>
        </w:rPr>
        <w:t xml:space="preserve"> </w:t>
      </w:r>
      <w:r w:rsidRPr="007A0283">
        <w:rPr>
          <w:rStyle w:val="hps"/>
          <w:rFonts w:ascii="Arial" w:hAnsi="Arial" w:cs="Arial"/>
          <w:color w:val="auto"/>
          <w:lang w:val="en-US"/>
        </w:rPr>
        <w:t>propose</w:t>
      </w:r>
      <w:r w:rsidRPr="007A0283">
        <w:rPr>
          <w:rFonts w:ascii="Arial" w:hAnsi="Arial" w:cs="Arial"/>
          <w:color w:val="auto"/>
          <w:lang w:val="en-US"/>
        </w:rPr>
        <w:t xml:space="preserve"> </w:t>
      </w:r>
      <w:r w:rsidRPr="007A0283">
        <w:rPr>
          <w:rStyle w:val="hps"/>
          <w:rFonts w:ascii="Arial" w:hAnsi="Arial" w:cs="Arial"/>
          <w:color w:val="auto"/>
          <w:lang w:val="en-US"/>
        </w:rPr>
        <w:t>a guideline,</w:t>
      </w:r>
      <w:r w:rsidRPr="007A0283">
        <w:rPr>
          <w:rFonts w:ascii="Arial" w:hAnsi="Arial" w:cs="Arial"/>
          <w:color w:val="auto"/>
          <w:lang w:val="en-US"/>
        </w:rPr>
        <w:t xml:space="preserve"> </w:t>
      </w:r>
      <w:r w:rsidRPr="007A0283">
        <w:rPr>
          <w:rStyle w:val="hps"/>
          <w:rFonts w:ascii="Arial" w:hAnsi="Arial" w:cs="Arial"/>
          <w:color w:val="auto"/>
          <w:lang w:val="en-US"/>
        </w:rPr>
        <w:t>that may possible an early intervention</w:t>
      </w:r>
      <w:r w:rsidRPr="007A0283">
        <w:rPr>
          <w:rFonts w:ascii="Arial" w:hAnsi="Arial" w:cs="Arial"/>
          <w:color w:val="auto"/>
          <w:lang w:val="en-US"/>
        </w:rPr>
        <w:t xml:space="preserve">, </w:t>
      </w:r>
      <w:r w:rsidRPr="007A0283">
        <w:rPr>
          <w:rStyle w:val="hps"/>
          <w:rFonts w:ascii="Arial" w:hAnsi="Arial" w:cs="Arial"/>
          <w:color w:val="auto"/>
          <w:lang w:val="en-US"/>
        </w:rPr>
        <w:t>thus preventing</w:t>
      </w:r>
      <w:r w:rsidRPr="007A0283">
        <w:rPr>
          <w:rFonts w:ascii="Arial" w:hAnsi="Arial" w:cs="Arial"/>
          <w:color w:val="auto"/>
          <w:lang w:val="en-US"/>
        </w:rPr>
        <w:t xml:space="preserve"> </w:t>
      </w:r>
      <w:r w:rsidRPr="007A0283">
        <w:rPr>
          <w:rStyle w:val="hps"/>
          <w:rFonts w:ascii="Arial" w:hAnsi="Arial" w:cs="Arial"/>
          <w:color w:val="auto"/>
          <w:lang w:val="en-US"/>
        </w:rPr>
        <w:t>long-term sequelae and</w:t>
      </w:r>
      <w:r w:rsidRPr="007A0283">
        <w:rPr>
          <w:rFonts w:ascii="Arial" w:hAnsi="Arial" w:cs="Arial"/>
          <w:color w:val="auto"/>
          <w:lang w:val="en-US"/>
        </w:rPr>
        <w:t xml:space="preserve"> </w:t>
      </w:r>
      <w:r w:rsidRPr="007A0283">
        <w:rPr>
          <w:rStyle w:val="hps"/>
          <w:rFonts w:ascii="Arial" w:hAnsi="Arial" w:cs="Arial"/>
          <w:color w:val="auto"/>
          <w:lang w:val="en-US"/>
        </w:rPr>
        <w:t>fatal</w:t>
      </w:r>
      <w:r w:rsidRPr="007A0283">
        <w:rPr>
          <w:rFonts w:ascii="Arial" w:hAnsi="Arial" w:cs="Arial"/>
          <w:color w:val="auto"/>
          <w:lang w:val="en-US"/>
        </w:rPr>
        <w:t xml:space="preserve"> </w:t>
      </w:r>
      <w:r w:rsidRPr="007A0283">
        <w:rPr>
          <w:rStyle w:val="hps"/>
          <w:rFonts w:ascii="Arial" w:hAnsi="Arial" w:cs="Arial"/>
          <w:color w:val="auto"/>
          <w:lang w:val="en-US"/>
        </w:rPr>
        <w:t>evolution</w:t>
      </w:r>
      <w:r w:rsidRPr="007A0283">
        <w:rPr>
          <w:rFonts w:ascii="Arial" w:hAnsi="Arial" w:cs="Arial"/>
          <w:color w:val="auto"/>
          <w:lang w:val="en-US"/>
        </w:rPr>
        <w:t>.</w:t>
      </w:r>
    </w:p>
    <w:p w:rsidR="006F166E" w:rsidRPr="007A0283" w:rsidRDefault="006F166E" w:rsidP="007A0283">
      <w:pPr>
        <w:pStyle w:val="Default"/>
        <w:spacing w:line="480" w:lineRule="auto"/>
        <w:jc w:val="both"/>
        <w:rPr>
          <w:rFonts w:ascii="Arial" w:hAnsi="Arial" w:cs="Arial"/>
          <w:color w:val="auto"/>
          <w:shd w:val="clear" w:color="auto" w:fill="FFFFFF"/>
          <w:lang w:val="en-US"/>
        </w:rPr>
      </w:pPr>
      <w:r w:rsidRPr="007A0283">
        <w:rPr>
          <w:rFonts w:ascii="Arial" w:hAnsi="Arial" w:cs="Arial"/>
          <w:b/>
          <w:color w:val="auto"/>
          <w:shd w:val="clear" w:color="auto" w:fill="FFFFFF"/>
          <w:lang w:val="en-US"/>
        </w:rPr>
        <w:t xml:space="preserve">Methods: </w:t>
      </w:r>
      <w:r w:rsidRPr="007A0283">
        <w:rPr>
          <w:rStyle w:val="hps"/>
          <w:rFonts w:ascii="Arial" w:hAnsi="Arial" w:cs="Arial"/>
          <w:color w:val="auto"/>
          <w:lang w:val="en-US"/>
        </w:rPr>
        <w:t xml:space="preserve"> Systematic review of</w:t>
      </w:r>
      <w:r w:rsidRPr="007A0283">
        <w:rPr>
          <w:rFonts w:ascii="Arial" w:hAnsi="Arial" w:cs="Arial"/>
          <w:color w:val="auto"/>
          <w:lang w:val="en-US"/>
        </w:rPr>
        <w:t xml:space="preserve"> </w:t>
      </w:r>
      <w:r w:rsidRPr="007A0283">
        <w:rPr>
          <w:rStyle w:val="hps"/>
          <w:rFonts w:ascii="Arial" w:hAnsi="Arial" w:cs="Arial"/>
          <w:color w:val="auto"/>
          <w:lang w:val="en-US"/>
        </w:rPr>
        <w:t xml:space="preserve">national and international </w:t>
      </w:r>
      <w:r w:rsidRPr="007A0283">
        <w:rPr>
          <w:rFonts w:ascii="Arial" w:hAnsi="Arial" w:cs="Arial"/>
          <w:color w:val="auto"/>
          <w:lang w:val="en-US"/>
        </w:rPr>
        <w:t>scientific</w:t>
      </w:r>
      <w:r w:rsidRPr="007A0283">
        <w:rPr>
          <w:rStyle w:val="hps"/>
          <w:rFonts w:ascii="Arial" w:hAnsi="Arial" w:cs="Arial"/>
          <w:color w:val="auto"/>
          <w:lang w:val="en-US"/>
        </w:rPr>
        <w:t xml:space="preserve"> literature</w:t>
      </w:r>
      <w:r w:rsidRPr="007A0283">
        <w:rPr>
          <w:rFonts w:ascii="Arial" w:hAnsi="Arial" w:cs="Arial"/>
          <w:color w:val="auto"/>
          <w:lang w:val="en-US"/>
        </w:rPr>
        <w:t xml:space="preserve"> </w:t>
      </w:r>
      <w:r w:rsidRPr="007A0283">
        <w:rPr>
          <w:rStyle w:val="hps"/>
          <w:rFonts w:ascii="Arial" w:hAnsi="Arial" w:cs="Arial"/>
          <w:color w:val="auto"/>
          <w:lang w:val="en-US"/>
        </w:rPr>
        <w:t>in textbooks</w:t>
      </w:r>
      <w:r w:rsidRPr="007A0283">
        <w:rPr>
          <w:rFonts w:ascii="Arial" w:hAnsi="Arial" w:cs="Arial"/>
          <w:color w:val="auto"/>
          <w:lang w:val="en-US"/>
        </w:rPr>
        <w:t xml:space="preserve"> </w:t>
      </w:r>
      <w:r w:rsidRPr="007A0283">
        <w:rPr>
          <w:rStyle w:val="hps"/>
          <w:rFonts w:ascii="Arial" w:hAnsi="Arial" w:cs="Arial"/>
          <w:color w:val="auto"/>
          <w:lang w:val="en-US"/>
        </w:rPr>
        <w:t>and</w:t>
      </w:r>
      <w:r w:rsidRPr="007A0283">
        <w:rPr>
          <w:rFonts w:ascii="Arial" w:hAnsi="Arial" w:cs="Arial"/>
          <w:color w:val="auto"/>
          <w:lang w:val="en-US"/>
        </w:rPr>
        <w:t xml:space="preserve"> </w:t>
      </w:r>
      <w:r w:rsidRPr="007A0283">
        <w:rPr>
          <w:rStyle w:val="hps"/>
          <w:rFonts w:ascii="Arial" w:hAnsi="Arial" w:cs="Arial"/>
          <w:color w:val="auto"/>
          <w:lang w:val="en-US"/>
        </w:rPr>
        <w:t>relevant</w:t>
      </w:r>
      <w:r w:rsidRPr="007A0283">
        <w:rPr>
          <w:rFonts w:ascii="Arial" w:hAnsi="Arial" w:cs="Arial"/>
          <w:color w:val="auto"/>
          <w:lang w:val="en-US"/>
        </w:rPr>
        <w:t xml:space="preserve"> </w:t>
      </w:r>
      <w:r w:rsidRPr="007A0283">
        <w:rPr>
          <w:rStyle w:val="hps"/>
          <w:rFonts w:ascii="Arial" w:hAnsi="Arial" w:cs="Arial"/>
          <w:color w:val="auto"/>
          <w:lang w:val="en-US"/>
        </w:rPr>
        <w:t>articles</w:t>
      </w:r>
      <w:r w:rsidRPr="007A0283">
        <w:rPr>
          <w:rFonts w:ascii="Arial" w:hAnsi="Arial" w:cs="Arial"/>
          <w:color w:val="auto"/>
          <w:lang w:val="en-US"/>
        </w:rPr>
        <w:t xml:space="preserve"> </w:t>
      </w:r>
      <w:r w:rsidRPr="007A0283">
        <w:rPr>
          <w:rStyle w:val="hps"/>
          <w:rFonts w:ascii="Arial" w:hAnsi="Arial" w:cs="Arial"/>
          <w:color w:val="auto"/>
          <w:lang w:val="en-US"/>
        </w:rPr>
        <w:t>published</w:t>
      </w:r>
      <w:r w:rsidRPr="007A0283">
        <w:rPr>
          <w:rFonts w:ascii="Arial" w:hAnsi="Arial" w:cs="Arial"/>
          <w:color w:val="auto"/>
          <w:shd w:val="clear" w:color="auto" w:fill="FFFFFF"/>
          <w:lang w:val="en-US"/>
        </w:rPr>
        <w:t xml:space="preserve"> on data bases MDCONSULT, UPTODATE, PUBMED, BMJ e SCIELO between 2003 and 2013. </w:t>
      </w:r>
    </w:p>
    <w:p w:rsidR="006F166E" w:rsidRPr="007A0283" w:rsidRDefault="006F166E" w:rsidP="007A0283">
      <w:pPr>
        <w:autoSpaceDE w:val="0"/>
        <w:autoSpaceDN w:val="0"/>
        <w:adjustRightInd w:val="0"/>
        <w:spacing w:after="0" w:line="480" w:lineRule="auto"/>
        <w:jc w:val="both"/>
        <w:rPr>
          <w:rFonts w:ascii="Arial" w:hAnsi="Arial" w:cs="Arial"/>
          <w:sz w:val="24"/>
          <w:szCs w:val="24"/>
          <w:lang w:val="en-US"/>
        </w:rPr>
      </w:pPr>
      <w:r w:rsidRPr="007A0283">
        <w:rPr>
          <w:rFonts w:ascii="Arial" w:hAnsi="Arial" w:cs="Arial"/>
          <w:b/>
          <w:sz w:val="24"/>
          <w:szCs w:val="24"/>
          <w:shd w:val="clear" w:color="auto" w:fill="FFFFFF"/>
          <w:lang w:val="en-US"/>
        </w:rPr>
        <w:t>Conclusion:</w:t>
      </w:r>
      <w:r w:rsidRPr="007A0283">
        <w:rPr>
          <w:rFonts w:ascii="Arial" w:hAnsi="Arial" w:cs="Arial"/>
          <w:sz w:val="24"/>
          <w:szCs w:val="24"/>
          <w:shd w:val="clear" w:color="auto" w:fill="FFFFFF"/>
          <w:lang w:val="en-US"/>
        </w:rPr>
        <w:t xml:space="preserve"> </w:t>
      </w:r>
      <w:r w:rsidRPr="007A0283">
        <w:rPr>
          <w:rFonts w:ascii="Arial" w:hAnsi="Arial" w:cs="Arial"/>
          <w:sz w:val="24"/>
          <w:szCs w:val="24"/>
          <w:lang w:val="en-US"/>
        </w:rPr>
        <w:t>Septic arthritis continues to be a high morbidity and mortality disease and may let long-term sequelae, mainly when the diagnostic and treatment are delayed. Following a guideline may help the management of the patient since his arrived, and unifies the sequence of conducts that have to be taken into a health unit.</w:t>
      </w:r>
    </w:p>
    <w:p w:rsidR="006F166E" w:rsidRPr="007A0283" w:rsidRDefault="006F166E" w:rsidP="007A0283">
      <w:pPr>
        <w:autoSpaceDE w:val="0"/>
        <w:autoSpaceDN w:val="0"/>
        <w:adjustRightInd w:val="0"/>
        <w:spacing w:after="0" w:line="480" w:lineRule="auto"/>
        <w:jc w:val="both"/>
        <w:rPr>
          <w:rFonts w:ascii="Arial" w:hAnsi="Arial" w:cs="Arial"/>
          <w:sz w:val="24"/>
          <w:szCs w:val="24"/>
          <w:shd w:val="clear" w:color="auto" w:fill="FFFFFF"/>
          <w:lang w:val="en-US"/>
        </w:rPr>
      </w:pPr>
    </w:p>
    <w:p w:rsidR="006F166E" w:rsidRPr="007A0283" w:rsidRDefault="006F166E" w:rsidP="007A0283">
      <w:pPr>
        <w:autoSpaceDE w:val="0"/>
        <w:autoSpaceDN w:val="0"/>
        <w:adjustRightInd w:val="0"/>
        <w:spacing w:after="0" w:line="480" w:lineRule="auto"/>
        <w:jc w:val="both"/>
        <w:rPr>
          <w:rFonts w:ascii="Arial" w:hAnsi="Arial" w:cs="Arial"/>
          <w:sz w:val="24"/>
          <w:szCs w:val="24"/>
          <w:lang w:val="en-US"/>
        </w:rPr>
      </w:pPr>
      <w:r w:rsidRPr="007A0283">
        <w:rPr>
          <w:rFonts w:ascii="Arial" w:hAnsi="Arial" w:cs="Arial"/>
          <w:b/>
          <w:sz w:val="24"/>
          <w:szCs w:val="24"/>
          <w:shd w:val="clear" w:color="auto" w:fill="FFFFFF"/>
          <w:lang w:val="en-US"/>
        </w:rPr>
        <w:t>Keywords:</w:t>
      </w:r>
      <w:r w:rsidRPr="007A0283">
        <w:rPr>
          <w:rFonts w:ascii="Arial" w:hAnsi="Arial" w:cs="Arial"/>
          <w:sz w:val="24"/>
          <w:szCs w:val="24"/>
          <w:shd w:val="clear" w:color="auto" w:fill="FFFFFF"/>
          <w:lang w:val="en-US"/>
        </w:rPr>
        <w:t xml:space="preserve"> </w:t>
      </w:r>
      <w:r w:rsidRPr="007A0283">
        <w:rPr>
          <w:rFonts w:ascii="Arial" w:hAnsi="Arial" w:cs="Arial"/>
          <w:sz w:val="24"/>
          <w:szCs w:val="24"/>
          <w:lang w:val="en-US"/>
        </w:rPr>
        <w:t>septic arthritis, joint paint, guideline, oxacilin, synovial fluid</w:t>
      </w:r>
      <w:r w:rsidRPr="007A0283">
        <w:rPr>
          <w:rFonts w:ascii="Arial" w:hAnsi="Arial" w:cs="Arial"/>
          <w:sz w:val="24"/>
          <w:szCs w:val="24"/>
          <w:shd w:val="clear" w:color="auto" w:fill="FFFFFF"/>
          <w:lang w:val="en-US"/>
        </w:rPr>
        <w:t>.</w:t>
      </w:r>
    </w:p>
    <w:p w:rsidR="006F166E" w:rsidRPr="007A0283" w:rsidRDefault="006F166E" w:rsidP="007A0283">
      <w:pPr>
        <w:autoSpaceDE w:val="0"/>
        <w:autoSpaceDN w:val="0"/>
        <w:adjustRightInd w:val="0"/>
        <w:spacing w:after="0" w:line="480" w:lineRule="auto"/>
        <w:jc w:val="both"/>
        <w:rPr>
          <w:rFonts w:ascii="Arial" w:hAnsi="Arial" w:cs="Arial"/>
          <w:sz w:val="24"/>
          <w:szCs w:val="24"/>
          <w:lang w:val="en-US"/>
        </w:rPr>
      </w:pPr>
    </w:p>
    <w:p w:rsidR="006F166E" w:rsidRPr="007A0283" w:rsidRDefault="006F166E" w:rsidP="007A0283">
      <w:pPr>
        <w:autoSpaceDE w:val="0"/>
        <w:autoSpaceDN w:val="0"/>
        <w:adjustRightInd w:val="0"/>
        <w:spacing w:after="0" w:line="480" w:lineRule="auto"/>
        <w:jc w:val="both"/>
        <w:rPr>
          <w:rFonts w:ascii="Arial" w:hAnsi="Arial" w:cs="Arial"/>
          <w:sz w:val="24"/>
          <w:szCs w:val="24"/>
          <w:lang w:val="en-US"/>
        </w:rPr>
      </w:pPr>
    </w:p>
    <w:p w:rsidR="006F166E" w:rsidRPr="007A0283" w:rsidRDefault="006F166E" w:rsidP="007A0283">
      <w:pPr>
        <w:autoSpaceDE w:val="0"/>
        <w:autoSpaceDN w:val="0"/>
        <w:adjustRightInd w:val="0"/>
        <w:spacing w:after="0" w:line="480" w:lineRule="auto"/>
        <w:jc w:val="both"/>
        <w:rPr>
          <w:rFonts w:ascii="Arial" w:hAnsi="Arial" w:cs="Arial"/>
          <w:sz w:val="24"/>
          <w:szCs w:val="24"/>
          <w:lang w:val="en-US"/>
        </w:rPr>
      </w:pPr>
    </w:p>
    <w:p w:rsidR="006F166E" w:rsidRPr="007A0283" w:rsidRDefault="006F166E" w:rsidP="007A0283">
      <w:pPr>
        <w:autoSpaceDE w:val="0"/>
        <w:autoSpaceDN w:val="0"/>
        <w:adjustRightInd w:val="0"/>
        <w:spacing w:after="0" w:line="480" w:lineRule="auto"/>
        <w:jc w:val="both"/>
        <w:rPr>
          <w:rFonts w:ascii="Arial" w:hAnsi="Arial" w:cs="Arial"/>
          <w:sz w:val="24"/>
          <w:szCs w:val="24"/>
          <w:lang w:val="en-US"/>
        </w:rPr>
      </w:pPr>
    </w:p>
    <w:p w:rsidR="006F166E" w:rsidRPr="007A0283" w:rsidRDefault="006F166E" w:rsidP="007A0283">
      <w:pPr>
        <w:autoSpaceDE w:val="0"/>
        <w:autoSpaceDN w:val="0"/>
        <w:adjustRightInd w:val="0"/>
        <w:spacing w:after="0" w:line="480" w:lineRule="auto"/>
        <w:jc w:val="both"/>
        <w:rPr>
          <w:rFonts w:ascii="Arial" w:hAnsi="Arial" w:cs="Arial"/>
          <w:sz w:val="24"/>
          <w:szCs w:val="24"/>
          <w:lang w:val="en-US"/>
        </w:rPr>
      </w:pPr>
    </w:p>
    <w:p w:rsidR="006F166E" w:rsidRPr="007A0283" w:rsidRDefault="006F166E" w:rsidP="007A0283">
      <w:pPr>
        <w:autoSpaceDE w:val="0"/>
        <w:autoSpaceDN w:val="0"/>
        <w:adjustRightInd w:val="0"/>
        <w:spacing w:after="0" w:line="480" w:lineRule="auto"/>
        <w:jc w:val="both"/>
        <w:rPr>
          <w:rFonts w:ascii="Arial" w:hAnsi="Arial" w:cs="Arial"/>
          <w:sz w:val="24"/>
          <w:szCs w:val="24"/>
          <w:lang w:val="en-US"/>
        </w:rPr>
      </w:pPr>
    </w:p>
    <w:p w:rsidR="006F166E" w:rsidRPr="007A0283" w:rsidRDefault="006F166E" w:rsidP="007A0283">
      <w:pPr>
        <w:autoSpaceDE w:val="0"/>
        <w:autoSpaceDN w:val="0"/>
        <w:adjustRightInd w:val="0"/>
        <w:spacing w:after="0" w:line="480" w:lineRule="auto"/>
        <w:jc w:val="both"/>
        <w:rPr>
          <w:rFonts w:ascii="Arial" w:hAnsi="Arial" w:cs="Arial"/>
          <w:sz w:val="24"/>
          <w:szCs w:val="24"/>
          <w:lang w:val="en-US"/>
        </w:rPr>
      </w:pPr>
    </w:p>
    <w:p w:rsidR="006F166E" w:rsidRPr="007A0283" w:rsidRDefault="006F166E" w:rsidP="007A0283">
      <w:pPr>
        <w:autoSpaceDE w:val="0"/>
        <w:autoSpaceDN w:val="0"/>
        <w:adjustRightInd w:val="0"/>
        <w:spacing w:after="0" w:line="480" w:lineRule="auto"/>
        <w:jc w:val="both"/>
        <w:rPr>
          <w:rFonts w:ascii="Arial" w:hAnsi="Arial" w:cs="Arial"/>
          <w:sz w:val="24"/>
          <w:szCs w:val="24"/>
          <w:lang w:val="en-US"/>
        </w:rPr>
      </w:pPr>
    </w:p>
    <w:p w:rsidR="006F166E" w:rsidRDefault="006F166E" w:rsidP="007A0283">
      <w:pPr>
        <w:autoSpaceDE w:val="0"/>
        <w:autoSpaceDN w:val="0"/>
        <w:adjustRightInd w:val="0"/>
        <w:spacing w:after="0" w:line="480" w:lineRule="auto"/>
        <w:jc w:val="both"/>
        <w:rPr>
          <w:rFonts w:ascii="Arial" w:hAnsi="Arial" w:cs="Arial"/>
          <w:b/>
          <w:sz w:val="24"/>
          <w:szCs w:val="24"/>
          <w:lang w:val="en-US"/>
        </w:rPr>
      </w:pPr>
    </w:p>
    <w:p w:rsidR="006F166E" w:rsidRPr="007A0283" w:rsidRDefault="006F166E" w:rsidP="007A0283">
      <w:pPr>
        <w:autoSpaceDE w:val="0"/>
        <w:autoSpaceDN w:val="0"/>
        <w:adjustRightInd w:val="0"/>
        <w:spacing w:after="0" w:line="480" w:lineRule="auto"/>
        <w:jc w:val="both"/>
        <w:rPr>
          <w:rFonts w:ascii="Arial" w:hAnsi="Arial" w:cs="Arial"/>
          <w:b/>
          <w:sz w:val="24"/>
          <w:szCs w:val="24"/>
        </w:rPr>
      </w:pPr>
      <w:r w:rsidRPr="007A0283">
        <w:rPr>
          <w:rFonts w:ascii="Arial" w:hAnsi="Arial" w:cs="Arial"/>
          <w:b/>
          <w:sz w:val="24"/>
          <w:szCs w:val="24"/>
        </w:rPr>
        <w:t>Introdução</w:t>
      </w:r>
    </w:p>
    <w:p w:rsidR="006F166E" w:rsidRPr="007A0283" w:rsidRDefault="006F166E" w:rsidP="007A0283">
      <w:pPr>
        <w:autoSpaceDE w:val="0"/>
        <w:autoSpaceDN w:val="0"/>
        <w:adjustRightInd w:val="0"/>
        <w:spacing w:after="0" w:line="480" w:lineRule="auto"/>
        <w:ind w:firstLine="708"/>
        <w:jc w:val="both"/>
        <w:rPr>
          <w:rFonts w:ascii="Arial" w:hAnsi="Arial" w:cs="Arial"/>
          <w:sz w:val="24"/>
          <w:szCs w:val="24"/>
        </w:rPr>
      </w:pPr>
      <w:r w:rsidRPr="007A0283">
        <w:rPr>
          <w:rFonts w:ascii="Arial" w:hAnsi="Arial" w:cs="Arial"/>
          <w:sz w:val="24"/>
          <w:szCs w:val="24"/>
        </w:rPr>
        <w:t>A Artrite Séptica (AS), também referida na literatura como artrite bacteriana, supurativa, purulenta ou infecciosa¹˒² é uma inflamação da membrana sinovial com derrame purulento na cápsula articular, em geral decorrente de contaminação das articulações por bactérias piogênicas. É considerada uma emergência clínica e ortopédica,²˒³˒</w:t>
      </w:r>
      <w:r w:rsidRPr="007A0283">
        <w:rPr>
          <w:rFonts w:cs="Arial"/>
          <w:sz w:val="24"/>
          <w:szCs w:val="24"/>
        </w:rPr>
        <w:t>⁴</w:t>
      </w:r>
      <w:r w:rsidRPr="007A0283">
        <w:rPr>
          <w:rFonts w:ascii="Arial" w:hAnsi="Arial" w:cs="Arial"/>
          <w:sz w:val="24"/>
          <w:szCs w:val="24"/>
        </w:rPr>
        <w:t>˒</w:t>
      </w:r>
      <w:r w:rsidRPr="007A0283">
        <w:rPr>
          <w:rFonts w:cs="Arial"/>
          <w:sz w:val="24"/>
          <w:szCs w:val="24"/>
        </w:rPr>
        <w:t>⁵</w:t>
      </w:r>
      <w:r w:rsidRPr="007A0283">
        <w:rPr>
          <w:rFonts w:ascii="Arial" w:hAnsi="Arial" w:cs="Arial"/>
          <w:sz w:val="24"/>
          <w:szCs w:val="24"/>
        </w:rPr>
        <w:t xml:space="preserve"> e </w:t>
      </w:r>
      <w:r w:rsidRPr="007A0283">
        <w:rPr>
          <w:rFonts w:ascii="Arial" w:hAnsi="Arial" w:cs="Arial"/>
          <w:sz w:val="24"/>
          <w:szCs w:val="24"/>
          <w:shd w:val="clear" w:color="auto" w:fill="FFFFFF"/>
        </w:rPr>
        <w:t>foi descrita pela primeira vez em 1874, por Thomas Smith.³</w:t>
      </w:r>
      <w:r w:rsidRPr="007A0283">
        <w:rPr>
          <w:rFonts w:ascii="Arial" w:hAnsi="Arial" w:cs="Arial"/>
          <w:sz w:val="24"/>
          <w:szCs w:val="24"/>
        </w:rPr>
        <w:t xml:space="preserve"> </w:t>
      </w:r>
    </w:p>
    <w:p w:rsidR="006F166E" w:rsidRPr="007A0283" w:rsidRDefault="006F166E" w:rsidP="007A0283">
      <w:pPr>
        <w:autoSpaceDE w:val="0"/>
        <w:autoSpaceDN w:val="0"/>
        <w:adjustRightInd w:val="0"/>
        <w:spacing w:after="0" w:line="480" w:lineRule="auto"/>
        <w:ind w:firstLine="708"/>
        <w:jc w:val="both"/>
        <w:rPr>
          <w:rFonts w:ascii="Arial" w:hAnsi="Arial" w:cs="Arial"/>
          <w:sz w:val="24"/>
          <w:szCs w:val="24"/>
        </w:rPr>
      </w:pPr>
      <w:r w:rsidRPr="007A0283">
        <w:rPr>
          <w:rFonts w:ascii="Arial" w:hAnsi="Arial" w:cs="Arial"/>
          <w:sz w:val="24"/>
          <w:szCs w:val="24"/>
        </w:rPr>
        <w:t>A AS tem uma incidência de 2-10 casos para cada 100.000 pessoas,¹˒</w:t>
      </w:r>
      <w:r w:rsidRPr="007A0283">
        <w:rPr>
          <w:rFonts w:cs="Arial"/>
          <w:sz w:val="24"/>
          <w:szCs w:val="24"/>
        </w:rPr>
        <w:t>⁴</w:t>
      </w:r>
      <w:r w:rsidRPr="007A0283">
        <w:rPr>
          <w:rFonts w:ascii="Arial" w:hAnsi="Arial" w:cs="Arial"/>
          <w:sz w:val="24"/>
          <w:szCs w:val="24"/>
        </w:rPr>
        <w:t xml:space="preserve"> e a maioria dos casos ocorre nos países africanos, onde a incidência chega a 20.000 casos /100.000 por ano</w:t>
      </w:r>
      <w:r w:rsidRPr="007A0283">
        <w:rPr>
          <w:rFonts w:ascii="Arial" w:cs="Arial"/>
          <w:sz w:val="24"/>
          <w:szCs w:val="24"/>
        </w:rPr>
        <w:t>⁶</w:t>
      </w:r>
      <w:r w:rsidRPr="007A0283">
        <w:rPr>
          <w:rFonts w:ascii="Arial" w:hAnsi="Arial" w:cs="Arial"/>
          <w:sz w:val="24"/>
          <w:szCs w:val="24"/>
        </w:rPr>
        <w:t>. A faixa etária pediátrica é a mais acometida, com metade dos casos ocorrendo em indivíduos menores de 20 anos de idade.</w:t>
      </w:r>
      <w:r w:rsidRPr="007A0283">
        <w:rPr>
          <w:rFonts w:ascii="Arial" w:cs="Arial"/>
          <w:sz w:val="24"/>
          <w:szCs w:val="24"/>
        </w:rPr>
        <w:t>⁷</w:t>
      </w:r>
      <w:r w:rsidRPr="007A0283">
        <w:rPr>
          <w:rFonts w:ascii="Arial" w:hAnsi="Arial" w:cs="Arial"/>
          <w:sz w:val="24"/>
          <w:szCs w:val="24"/>
        </w:rPr>
        <w:t xml:space="preserve"> E</w:t>
      </w:r>
      <w:r w:rsidRPr="007A0283">
        <w:rPr>
          <w:rFonts w:ascii="Arial" w:hAnsi="Arial" w:cs="Arial"/>
          <w:sz w:val="24"/>
          <w:szCs w:val="24"/>
          <w:shd w:val="clear" w:color="auto" w:fill="FFFFFF"/>
        </w:rPr>
        <w:t xml:space="preserve">m crianças a incidência anual varia de </w:t>
      </w:r>
      <w:r w:rsidRPr="007A0283">
        <w:rPr>
          <w:rFonts w:ascii="Arial" w:hAnsi="Arial" w:cs="Arial"/>
          <w:sz w:val="24"/>
          <w:szCs w:val="24"/>
        </w:rPr>
        <w:t>5 a 37 casos /100.000,</w:t>
      </w:r>
      <w:r w:rsidRPr="007A0283">
        <w:rPr>
          <w:rFonts w:ascii="Arial" w:cs="Arial"/>
          <w:sz w:val="24"/>
          <w:szCs w:val="24"/>
        </w:rPr>
        <w:t>⁷</w:t>
      </w:r>
      <w:r w:rsidRPr="007A0283">
        <w:rPr>
          <w:rFonts w:ascii="Arial" w:hAnsi="Arial" w:cs="Arial"/>
          <w:sz w:val="24"/>
          <w:szCs w:val="24"/>
        </w:rPr>
        <w:t xml:space="preserve"> e nos países desenvolvidos é uma condição pouco freqüente, com incidência de 4 /100.000</w:t>
      </w:r>
      <w:r w:rsidRPr="007A0283">
        <w:rPr>
          <w:rFonts w:ascii="Arial" w:cs="Arial"/>
          <w:sz w:val="24"/>
          <w:szCs w:val="24"/>
        </w:rPr>
        <w:t>⁸</w:t>
      </w:r>
      <w:r w:rsidRPr="007A0283">
        <w:rPr>
          <w:rFonts w:ascii="Arial" w:hAnsi="Arial" w:cs="Arial"/>
          <w:sz w:val="24"/>
          <w:szCs w:val="24"/>
        </w:rPr>
        <w:t>˒</w:t>
      </w:r>
      <w:r w:rsidRPr="007A0283">
        <w:rPr>
          <w:rFonts w:ascii="Arial" w:cs="Arial"/>
          <w:sz w:val="24"/>
          <w:szCs w:val="24"/>
        </w:rPr>
        <w:t>⁹</w:t>
      </w:r>
      <w:r w:rsidRPr="007A0283">
        <w:rPr>
          <w:rFonts w:ascii="Arial" w:hAnsi="Arial" w:cs="Arial"/>
          <w:sz w:val="24"/>
          <w:szCs w:val="24"/>
        </w:rPr>
        <w:t>.</w:t>
      </w:r>
    </w:p>
    <w:p w:rsidR="006F166E" w:rsidRPr="007A0283" w:rsidRDefault="006F166E" w:rsidP="007A0283">
      <w:pPr>
        <w:autoSpaceDE w:val="0"/>
        <w:autoSpaceDN w:val="0"/>
        <w:adjustRightInd w:val="0"/>
        <w:spacing w:after="0" w:line="480" w:lineRule="auto"/>
        <w:ind w:firstLine="708"/>
        <w:jc w:val="both"/>
        <w:rPr>
          <w:rFonts w:ascii="Arial" w:hAnsi="Arial" w:cs="Arial"/>
          <w:color w:val="FF0000"/>
          <w:sz w:val="24"/>
          <w:szCs w:val="24"/>
        </w:rPr>
      </w:pPr>
      <w:r w:rsidRPr="007A0283">
        <w:rPr>
          <w:rFonts w:ascii="Arial" w:hAnsi="Arial" w:cs="Arial"/>
          <w:sz w:val="24"/>
          <w:szCs w:val="24"/>
          <w:shd w:val="clear" w:color="auto" w:fill="FFFFFF"/>
        </w:rPr>
        <w:t>A infecção é mais prevalente na faixa etária abaixo dos 3 anos de idade (com 50% dos casos ocorrendo antes dos 2 anos), em crianças do sexo masculino (proporção de 1,2-2 meninos para cada menina).</w:t>
      </w:r>
      <w:r w:rsidRPr="007A0283">
        <w:rPr>
          <w:rFonts w:ascii="Arial" w:cs="Arial"/>
          <w:sz w:val="24"/>
          <w:szCs w:val="24"/>
          <w:shd w:val="clear" w:color="auto" w:fill="FFFFFF"/>
        </w:rPr>
        <w:t>⁷</w:t>
      </w:r>
      <w:r w:rsidRPr="007A0283">
        <w:rPr>
          <w:rFonts w:ascii="Arial" w:hAnsi="Arial" w:cs="Arial"/>
          <w:sz w:val="24"/>
          <w:szCs w:val="24"/>
          <w:shd w:val="clear" w:color="auto" w:fill="FFFFFF"/>
        </w:rPr>
        <w:t>˒¹</w:t>
      </w:r>
      <w:r w:rsidRPr="007A0283">
        <w:rPr>
          <w:rFonts w:cs="Arial"/>
          <w:sz w:val="24"/>
          <w:szCs w:val="24"/>
          <w:shd w:val="clear" w:color="auto" w:fill="FFFFFF"/>
        </w:rPr>
        <w:t>⁰</w:t>
      </w:r>
      <w:r w:rsidRPr="007A0283">
        <w:rPr>
          <w:rFonts w:ascii="Arial" w:hAnsi="Arial" w:cs="Arial"/>
          <w:sz w:val="24"/>
          <w:szCs w:val="24"/>
          <w:shd w:val="clear" w:color="auto" w:fill="FFFFFF"/>
        </w:rPr>
        <w:t>˒¹¹ Devido à imaturidade imunológica, os recém-nascidos prematuros são os mais susceptíveis.</w:t>
      </w:r>
      <w:r w:rsidRPr="007A0283">
        <w:rPr>
          <w:rFonts w:ascii="Arial" w:cs="Arial"/>
          <w:sz w:val="24"/>
          <w:szCs w:val="24"/>
          <w:shd w:val="clear" w:color="auto" w:fill="FFFFFF"/>
        </w:rPr>
        <w:t>⁷</w:t>
      </w:r>
    </w:p>
    <w:p w:rsidR="006F166E" w:rsidRPr="007A0283" w:rsidRDefault="006F166E" w:rsidP="007A0283">
      <w:pPr>
        <w:autoSpaceDE w:val="0"/>
        <w:autoSpaceDN w:val="0"/>
        <w:adjustRightInd w:val="0"/>
        <w:spacing w:after="0" w:line="480" w:lineRule="auto"/>
        <w:ind w:firstLine="708"/>
        <w:jc w:val="both"/>
        <w:rPr>
          <w:rFonts w:ascii="Arial" w:hAnsi="Arial" w:cs="Arial"/>
          <w:sz w:val="24"/>
          <w:szCs w:val="24"/>
        </w:rPr>
      </w:pPr>
      <w:r w:rsidRPr="007A0283">
        <w:rPr>
          <w:rFonts w:ascii="Arial" w:hAnsi="Arial" w:cs="Arial"/>
          <w:sz w:val="24"/>
          <w:szCs w:val="24"/>
          <w:shd w:val="clear" w:color="auto" w:fill="FFFFFF"/>
        </w:rPr>
        <w:t>As articulações do joelho e quadril são as mais acometidas, seguidas pelo tornozelo, punho e ombro¹</w:t>
      </w:r>
      <w:r w:rsidRPr="007A0283">
        <w:rPr>
          <w:rFonts w:cs="Arial"/>
          <w:sz w:val="24"/>
          <w:szCs w:val="24"/>
          <w:shd w:val="clear" w:color="auto" w:fill="FFFFFF"/>
        </w:rPr>
        <w:t>⁰</w:t>
      </w:r>
      <w:r w:rsidRPr="007A0283">
        <w:rPr>
          <w:rFonts w:ascii="Arial" w:hAnsi="Arial" w:cs="Arial"/>
          <w:sz w:val="24"/>
          <w:szCs w:val="24"/>
          <w:shd w:val="clear" w:color="auto" w:fill="FFFFFF"/>
        </w:rPr>
        <w:t xml:space="preserve">. A AS deve ser sempre uma hipótese diagnóstica na presença de sinais inflamatórios em alguma articulação, com dor e limitação de movimento, associados a sinais de toxemia. </w:t>
      </w:r>
      <w:r w:rsidRPr="007A0283">
        <w:rPr>
          <w:rFonts w:ascii="Arial" w:hAnsi="Arial" w:cs="Arial"/>
          <w:sz w:val="24"/>
          <w:szCs w:val="24"/>
        </w:rPr>
        <w:t>O diagnóstico de certeza é dado pela positividade das culturas do líquido articular¹² e/ou do sangue periférico.¹³</w:t>
      </w:r>
    </w:p>
    <w:p w:rsidR="006F166E" w:rsidRPr="007A0283" w:rsidRDefault="006F166E" w:rsidP="007A0283">
      <w:pPr>
        <w:autoSpaceDE w:val="0"/>
        <w:autoSpaceDN w:val="0"/>
        <w:adjustRightInd w:val="0"/>
        <w:spacing w:after="0" w:line="480" w:lineRule="auto"/>
        <w:ind w:firstLine="708"/>
        <w:jc w:val="both"/>
        <w:rPr>
          <w:rFonts w:ascii="Arial" w:hAnsi="Arial" w:cs="Arial"/>
          <w:sz w:val="24"/>
          <w:szCs w:val="24"/>
        </w:rPr>
      </w:pPr>
      <w:r w:rsidRPr="007A0283">
        <w:rPr>
          <w:rFonts w:ascii="Arial" w:hAnsi="Arial" w:cs="Arial"/>
          <w:sz w:val="24"/>
          <w:szCs w:val="24"/>
          <w:shd w:val="clear" w:color="auto" w:fill="FFFFFF"/>
        </w:rPr>
        <w:t>O</w:t>
      </w:r>
      <w:r w:rsidRPr="007A0283">
        <w:rPr>
          <w:rFonts w:ascii="Arial" w:hAnsi="Arial" w:cs="Arial"/>
          <w:sz w:val="24"/>
          <w:szCs w:val="24"/>
        </w:rPr>
        <w:t xml:space="preserve"> principal agente etiológico, em todas as faixas etárias, é o </w:t>
      </w:r>
      <w:r w:rsidRPr="007A0283">
        <w:rPr>
          <w:rFonts w:ascii="Arial" w:hAnsi="Arial" w:cs="Arial"/>
          <w:i/>
          <w:sz w:val="24"/>
          <w:szCs w:val="24"/>
        </w:rPr>
        <w:t>S. aureus</w:t>
      </w:r>
      <w:r w:rsidRPr="007A0283">
        <w:rPr>
          <w:rFonts w:ascii="Arial" w:hAnsi="Arial" w:cs="Arial"/>
          <w:sz w:val="24"/>
          <w:szCs w:val="24"/>
        </w:rPr>
        <w:t>, sendo, portanto o principal alvo da terapia empírica precoce.</w:t>
      </w:r>
    </w:p>
    <w:p w:rsidR="006F166E" w:rsidRPr="007A0283" w:rsidRDefault="006F166E" w:rsidP="007A0283">
      <w:pPr>
        <w:pStyle w:val="Default"/>
        <w:spacing w:line="480" w:lineRule="auto"/>
        <w:ind w:firstLine="708"/>
        <w:jc w:val="both"/>
        <w:rPr>
          <w:rFonts w:ascii="Arial" w:hAnsi="Arial" w:cs="Arial"/>
          <w:color w:val="FF0000"/>
          <w:shd w:val="clear" w:color="auto" w:fill="FFFFFF"/>
        </w:rPr>
      </w:pPr>
      <w:r w:rsidRPr="007A0283">
        <w:rPr>
          <w:rFonts w:ascii="Arial" w:hAnsi="Arial" w:cs="Arial"/>
          <w:color w:val="auto"/>
          <w:shd w:val="clear" w:color="auto" w:fill="FFFFFF"/>
        </w:rPr>
        <w:t>O dano articular na AS pode progredir mesmo após erradicação dos microorganismos, devido à persistência de antígenos bacterianos, que alimentam a resposta inflamatória por tempo prolongado. Por esse motivo, mesmo com os avanços nas condutas diagnósticas e no desenvolvimento de antibióticos mais potentes, o impacto da artrite séptica em termos de morbidade e mortalidade humanas continua inalterado.¹</w:t>
      </w:r>
      <w:r w:rsidRPr="007A0283">
        <w:rPr>
          <w:rFonts w:ascii="Calibri" w:hAnsi="Calibri" w:cs="Arial"/>
          <w:color w:val="auto"/>
          <w:shd w:val="clear" w:color="auto" w:fill="FFFFFF"/>
        </w:rPr>
        <w:t>⁴</w:t>
      </w:r>
    </w:p>
    <w:p w:rsidR="006F166E" w:rsidRPr="007A0283" w:rsidRDefault="006F166E" w:rsidP="007A0283">
      <w:pPr>
        <w:pStyle w:val="Default"/>
        <w:spacing w:line="480" w:lineRule="auto"/>
        <w:ind w:firstLine="708"/>
        <w:jc w:val="both"/>
        <w:rPr>
          <w:rFonts w:ascii="Arial" w:hAnsi="Arial" w:cs="Arial"/>
          <w:color w:val="auto"/>
          <w:shd w:val="clear" w:color="auto" w:fill="FFFFFF"/>
        </w:rPr>
      </w:pPr>
      <w:r w:rsidRPr="007A0283">
        <w:rPr>
          <w:rFonts w:ascii="Arial" w:hAnsi="Arial" w:cs="Arial"/>
          <w:color w:val="auto"/>
          <w:shd w:val="clear" w:color="auto" w:fill="FFFFFF"/>
        </w:rPr>
        <w:t>Apesar da AS chamar a atenção pelo seu alto poder de gravidade e destruição articular irreversível quando não diagnosticada e tratada precocemente, quase não existem protocolos bem definidos em pediatria sobre  a sua melhor abordagem.</w:t>
      </w:r>
    </w:p>
    <w:p w:rsidR="006F166E" w:rsidRPr="007A0283" w:rsidRDefault="006F166E" w:rsidP="007A0283">
      <w:pPr>
        <w:autoSpaceDE w:val="0"/>
        <w:autoSpaceDN w:val="0"/>
        <w:adjustRightInd w:val="0"/>
        <w:spacing w:after="0" w:line="480" w:lineRule="auto"/>
        <w:ind w:firstLine="709"/>
        <w:jc w:val="both"/>
        <w:rPr>
          <w:rFonts w:ascii="Arial" w:hAnsi="Arial" w:cs="Arial"/>
          <w:color w:val="FF0000"/>
          <w:sz w:val="24"/>
          <w:szCs w:val="24"/>
        </w:rPr>
      </w:pPr>
      <w:r w:rsidRPr="007A0283">
        <w:rPr>
          <w:rFonts w:ascii="Arial" w:hAnsi="Arial" w:cs="Arial"/>
          <w:sz w:val="24"/>
          <w:szCs w:val="24"/>
        </w:rPr>
        <w:t>Um estudo português de auditoria de um protocolo de AS em crianças e adolescentes, que avaliou dados pré e pós-protocolo durante um período de 7 anos, revelou uma melhora considerável no padrão de cuidados prestados aos doentes após a implementação do protocolo.</w:t>
      </w:r>
      <w:r w:rsidRPr="007A0283">
        <w:rPr>
          <w:rFonts w:ascii="Arial" w:cs="Arial"/>
          <w:sz w:val="24"/>
          <w:szCs w:val="24"/>
        </w:rPr>
        <w:t>⁶</w:t>
      </w:r>
    </w:p>
    <w:p w:rsidR="006F166E" w:rsidRPr="007A0283" w:rsidRDefault="006F166E" w:rsidP="007A0283">
      <w:pPr>
        <w:autoSpaceDE w:val="0"/>
        <w:autoSpaceDN w:val="0"/>
        <w:adjustRightInd w:val="0"/>
        <w:spacing w:after="0" w:line="480" w:lineRule="auto"/>
        <w:ind w:firstLine="709"/>
        <w:jc w:val="both"/>
        <w:rPr>
          <w:rFonts w:ascii="Arial" w:hAnsi="Arial" w:cs="Arial"/>
          <w:color w:val="FF0000"/>
          <w:sz w:val="24"/>
          <w:szCs w:val="24"/>
          <w:shd w:val="clear" w:color="auto" w:fill="FFFFFF"/>
        </w:rPr>
      </w:pPr>
      <w:r w:rsidRPr="007A0283">
        <w:rPr>
          <w:rFonts w:ascii="Arial" w:hAnsi="Arial" w:cs="Arial"/>
          <w:sz w:val="24"/>
          <w:szCs w:val="24"/>
        </w:rPr>
        <w:t>Outro estudo americano, que avaliou a eficácia de um protocolo de AS em crianças no tratamento da AS de quadril, concluiu que os pacientes tratados conforme um protocolo clínico prático tiveram menos variações no processo da cura quando comparados àqueles tratados antes do protocolo.¹</w:t>
      </w:r>
      <w:r w:rsidRPr="007A0283">
        <w:rPr>
          <w:rFonts w:cs="Arial"/>
          <w:sz w:val="24"/>
          <w:szCs w:val="24"/>
        </w:rPr>
        <w:t>⁵</w:t>
      </w:r>
    </w:p>
    <w:p w:rsidR="006F166E" w:rsidRPr="007A0283" w:rsidRDefault="006F166E" w:rsidP="007A0283">
      <w:pPr>
        <w:pStyle w:val="Default"/>
        <w:spacing w:line="480" w:lineRule="auto"/>
        <w:ind w:firstLine="708"/>
        <w:jc w:val="both"/>
        <w:rPr>
          <w:rFonts w:ascii="Arial" w:hAnsi="Arial" w:cs="Arial"/>
          <w:color w:val="auto"/>
          <w:shd w:val="clear" w:color="auto" w:fill="FFFFFF"/>
        </w:rPr>
      </w:pPr>
      <w:r w:rsidRPr="007A0283">
        <w:rPr>
          <w:rFonts w:ascii="Arial" w:hAnsi="Arial" w:cs="Arial"/>
          <w:color w:val="auto"/>
          <w:shd w:val="clear" w:color="auto" w:fill="FFFFFF"/>
        </w:rPr>
        <w:t xml:space="preserve">O presente estudo tem por objetivo realizar uma revisão sistemática da literatura sobre artrite séptica em crianças, com ênfase no diagnóstico e tratamento, e propor um protocolo clínico com a finalidade de melhorar a abordagem da doença no serviço de pediatria do Hospital Materno Infantil de Brasília (HMIB), prevenindo as seqüelas permanentes e evoluções fatais. As seqüências de condutas propostas na </w:t>
      </w:r>
      <w:r w:rsidRPr="007A0283">
        <w:rPr>
          <w:rFonts w:ascii="Arial" w:hAnsi="Arial" w:cs="Arial"/>
          <w:i/>
          <w:color w:val="auto"/>
          <w:shd w:val="clear" w:color="auto" w:fill="FFFFFF"/>
        </w:rPr>
        <w:t>figura 1</w:t>
      </w:r>
      <w:r w:rsidRPr="007A0283">
        <w:rPr>
          <w:rFonts w:ascii="Arial" w:hAnsi="Arial" w:cs="Arial"/>
          <w:color w:val="auto"/>
          <w:shd w:val="clear" w:color="auto" w:fill="FFFFFF"/>
        </w:rPr>
        <w:t xml:space="preserve"> estão sendo justificadas ao longo do texto, que segue a mesma ordem dos temas abordados no fluxograma.  </w:t>
      </w:r>
    </w:p>
    <w:p w:rsidR="006F166E" w:rsidRPr="007A0283" w:rsidRDefault="006F166E" w:rsidP="007A0283">
      <w:pPr>
        <w:pStyle w:val="Default"/>
        <w:spacing w:line="480" w:lineRule="auto"/>
        <w:jc w:val="both"/>
        <w:rPr>
          <w:rFonts w:ascii="Arial" w:hAnsi="Arial" w:cs="Arial"/>
          <w:b/>
          <w:bCs/>
          <w:color w:val="auto"/>
        </w:rPr>
      </w:pPr>
    </w:p>
    <w:p w:rsidR="006F166E" w:rsidRPr="007A0283" w:rsidRDefault="006F166E" w:rsidP="007A0283">
      <w:pPr>
        <w:pStyle w:val="Default"/>
        <w:spacing w:line="480" w:lineRule="auto"/>
        <w:jc w:val="both"/>
        <w:rPr>
          <w:rFonts w:ascii="Arial" w:hAnsi="Arial" w:cs="Arial"/>
          <w:color w:val="auto"/>
          <w:shd w:val="clear" w:color="auto" w:fill="FFFFFF"/>
        </w:rPr>
      </w:pPr>
      <w:r w:rsidRPr="007A0283">
        <w:rPr>
          <w:rFonts w:ascii="Arial" w:hAnsi="Arial" w:cs="Arial"/>
          <w:b/>
          <w:bCs/>
          <w:color w:val="auto"/>
        </w:rPr>
        <w:t>Métodos</w:t>
      </w:r>
    </w:p>
    <w:p w:rsidR="006F166E" w:rsidRPr="007A0283" w:rsidRDefault="006F166E" w:rsidP="007A0283">
      <w:pPr>
        <w:shd w:val="clear" w:color="auto" w:fill="FFFFFF"/>
        <w:spacing w:after="0" w:line="480" w:lineRule="auto"/>
        <w:ind w:firstLine="708"/>
        <w:jc w:val="both"/>
        <w:rPr>
          <w:rFonts w:ascii="Arial" w:hAnsi="Arial" w:cs="Arial"/>
          <w:sz w:val="24"/>
          <w:szCs w:val="24"/>
        </w:rPr>
      </w:pPr>
      <w:r w:rsidRPr="007A0283">
        <w:rPr>
          <w:rFonts w:ascii="Arial" w:hAnsi="Arial" w:cs="Arial"/>
          <w:sz w:val="24"/>
          <w:szCs w:val="24"/>
          <w:shd w:val="clear" w:color="auto" w:fill="FFFFFF"/>
        </w:rPr>
        <w:t xml:space="preserve">Foi realizada uma revisão sistemática da literatura científica nacional e internacional sobre artrite séptica, em livros-texto e artigos de relevância, publicados no período de 2003 a 2013 nos bancos de dados MDCONSULT, UPTODATE, PUBMED, BMJ e SCIELO. </w:t>
      </w:r>
      <w:r w:rsidRPr="007A0283">
        <w:rPr>
          <w:rFonts w:ascii="Arial" w:hAnsi="Arial" w:cs="Arial"/>
          <w:sz w:val="24"/>
          <w:szCs w:val="24"/>
        </w:rPr>
        <w:t>A pesquisa bibliográfica incluiu textos em inglês e português de livros-texto, artigos originais, artigos de revisão, relatos de casos, e diretrizes da Academia Americana de Pediatria e Sociedade Britânica de Reumatologia. Os descritores utilizados na pesquisa foram “artrite”, “artrite séptica”, “protocolo”, “choque séptico” e “sepse”. As normas adotadas para formatação foram as do Jornal de Pediatria da Sociedade Brasileira de Pediatria.</w:t>
      </w:r>
    </w:p>
    <w:p w:rsidR="006F166E" w:rsidRPr="007A0283" w:rsidRDefault="006F166E" w:rsidP="007A0283">
      <w:pPr>
        <w:shd w:val="clear" w:color="auto" w:fill="FFFFFF"/>
        <w:spacing w:after="0" w:line="480" w:lineRule="auto"/>
        <w:jc w:val="both"/>
        <w:rPr>
          <w:rFonts w:ascii="Arial" w:hAnsi="Arial" w:cs="Arial"/>
          <w:sz w:val="24"/>
          <w:szCs w:val="24"/>
        </w:rPr>
      </w:pPr>
    </w:p>
    <w:p w:rsidR="006F166E" w:rsidRPr="007A0283" w:rsidRDefault="006F166E" w:rsidP="007A0283">
      <w:pPr>
        <w:shd w:val="clear" w:color="auto" w:fill="FFFFFF"/>
        <w:spacing w:after="0" w:line="480" w:lineRule="auto"/>
        <w:jc w:val="both"/>
        <w:rPr>
          <w:rFonts w:ascii="Arial" w:hAnsi="Arial" w:cs="Arial"/>
          <w:b/>
          <w:sz w:val="24"/>
          <w:szCs w:val="24"/>
          <w:shd w:val="clear" w:color="auto" w:fill="FFFFFF"/>
        </w:rPr>
      </w:pPr>
      <w:r w:rsidRPr="007A0283">
        <w:rPr>
          <w:rFonts w:ascii="Arial" w:hAnsi="Arial" w:cs="Arial"/>
          <w:b/>
          <w:sz w:val="24"/>
          <w:szCs w:val="24"/>
          <w:shd w:val="clear" w:color="auto" w:fill="FFFFFF"/>
        </w:rPr>
        <w:t>Infecção e etiologia</w:t>
      </w:r>
    </w:p>
    <w:p w:rsidR="006F166E" w:rsidRPr="007A0283" w:rsidRDefault="006F166E" w:rsidP="007A0283">
      <w:pPr>
        <w:shd w:val="clear" w:color="auto" w:fill="FFFFFF"/>
        <w:spacing w:after="0" w:line="480" w:lineRule="auto"/>
        <w:ind w:firstLine="708"/>
        <w:jc w:val="both"/>
        <w:rPr>
          <w:rFonts w:ascii="Arial" w:hAnsi="Arial" w:cs="Arial"/>
          <w:sz w:val="24"/>
          <w:szCs w:val="24"/>
          <w:shd w:val="clear" w:color="auto" w:fill="FFFFFF"/>
        </w:rPr>
      </w:pPr>
      <w:r w:rsidRPr="007A0283">
        <w:rPr>
          <w:rFonts w:ascii="Arial" w:hAnsi="Arial" w:cs="Arial"/>
          <w:sz w:val="24"/>
          <w:szCs w:val="24"/>
          <w:shd w:val="clear" w:color="auto" w:fill="FFFFFF"/>
        </w:rPr>
        <w:t>A principal via de contaminação da articulação é a hematogênica, em função da rica vascularização sinovial e comunicação vascular da epífise com a metáfise óssea, facilitando a invasão articular na presença de bacteremia.²˒</w:t>
      </w:r>
      <w:r w:rsidRPr="007A0283">
        <w:rPr>
          <w:rFonts w:ascii="Arial" w:cs="Arial"/>
          <w:sz w:val="24"/>
          <w:szCs w:val="24"/>
          <w:shd w:val="clear" w:color="auto" w:fill="FFFFFF"/>
        </w:rPr>
        <w:t>⁷</w:t>
      </w:r>
      <w:r w:rsidRPr="007A0283">
        <w:rPr>
          <w:rFonts w:ascii="Arial" w:hAnsi="Arial" w:cs="Arial"/>
          <w:sz w:val="24"/>
          <w:szCs w:val="24"/>
          <w:shd w:val="clear" w:color="auto" w:fill="FFFFFF"/>
        </w:rPr>
        <w:t>˒¹¹ Outras formas de contaminação acontecem por inoculação direta (por trauma ou procedimento cirúrgico que acesse a cavidade articular); ou disseminação por contigüidade (na presença de osteomielite, por exemplo), gerando uma resposta inflamatória mediada por neutrófilos. Após a inoculação das bactérias na cavidade, estas já conseguem aderir-se à cartilagem articular, ocasionando a liberação de proteases (como as metaloproteinases e outras enzimas degradadoras do colágeno) e de citocinas pró-inflamatórias (como o TNF-alfa e a interleucina-1), que permitirão a invasão da cartilagem pelas bactérias e células inflamatórias. Esta condição será responsável pelo derrame articular purulento e aumento da pressão intra-articular, predispondo uma isquemia local, intensificação do processo destrutivo ligamentar, cartilaginoso e ósseo, e suas conseqüências muitas vezes catastróficas, podendo levar a incapacidade permanente.</w:t>
      </w:r>
    </w:p>
    <w:p w:rsidR="006F166E" w:rsidRPr="007A0283" w:rsidRDefault="006F166E" w:rsidP="007A0283">
      <w:pPr>
        <w:pStyle w:val="Default"/>
        <w:spacing w:line="480" w:lineRule="auto"/>
        <w:ind w:firstLine="708"/>
        <w:jc w:val="both"/>
        <w:rPr>
          <w:rFonts w:ascii="Arial" w:hAnsi="Arial" w:cs="Arial"/>
          <w:color w:val="auto"/>
          <w:shd w:val="clear" w:color="auto" w:fill="FFFFFF"/>
        </w:rPr>
      </w:pPr>
      <w:r w:rsidRPr="007A0283">
        <w:rPr>
          <w:rFonts w:ascii="Arial" w:hAnsi="Arial" w:cs="Arial"/>
          <w:color w:val="auto"/>
          <w:shd w:val="clear" w:color="auto" w:fill="FFFFFF"/>
        </w:rPr>
        <w:t>Quaisquer microorganismos, incluindo fungos, vírus e protozoários podem invadir o espaço articular,</w:t>
      </w:r>
      <w:r w:rsidRPr="007A0283">
        <w:rPr>
          <w:rFonts w:ascii="Arial" w:hAnsi="Calibri" w:cs="Arial"/>
          <w:color w:val="auto"/>
          <w:shd w:val="clear" w:color="auto" w:fill="FFFFFF"/>
        </w:rPr>
        <w:t>⁷</w:t>
      </w:r>
      <w:r w:rsidRPr="007A0283">
        <w:rPr>
          <w:rFonts w:ascii="Arial" w:hAnsi="Arial" w:cs="Arial"/>
          <w:color w:val="auto"/>
          <w:shd w:val="clear" w:color="auto" w:fill="FFFFFF"/>
        </w:rPr>
        <w:t xml:space="preserve">˒¹¹ porém as bactérias piogênicas são as responsáveis pela maioria das artrites sépticas, com o </w:t>
      </w:r>
      <w:r w:rsidRPr="007A0283">
        <w:rPr>
          <w:rFonts w:ascii="Arial" w:hAnsi="Arial" w:cs="Arial"/>
          <w:i/>
          <w:color w:val="auto"/>
          <w:shd w:val="clear" w:color="auto" w:fill="FFFFFF"/>
        </w:rPr>
        <w:t>Staphylococcus aureus</w:t>
      </w:r>
      <w:r w:rsidRPr="007A0283">
        <w:rPr>
          <w:rFonts w:ascii="Arial" w:hAnsi="Arial" w:cs="Arial"/>
          <w:color w:val="auto"/>
          <w:shd w:val="clear" w:color="auto" w:fill="FFFFFF"/>
        </w:rPr>
        <w:t xml:space="preserve"> sendo o principal responsável pela maioria dos casos de AS em todas as faixas etárias pediátricas. Desde o advento da vacina anti-hemófilo, a infecção por </w:t>
      </w:r>
      <w:r w:rsidRPr="007A0283">
        <w:rPr>
          <w:rFonts w:ascii="Arial" w:hAnsi="Arial" w:cs="Arial"/>
          <w:i/>
          <w:color w:val="auto"/>
          <w:shd w:val="clear" w:color="auto" w:fill="FFFFFF"/>
        </w:rPr>
        <w:t>Haemophilus influenza</w:t>
      </w:r>
      <w:r w:rsidRPr="007A0283">
        <w:rPr>
          <w:rFonts w:ascii="Arial" w:hAnsi="Arial" w:cs="Arial"/>
          <w:color w:val="auto"/>
          <w:shd w:val="clear" w:color="auto" w:fill="FFFFFF"/>
        </w:rPr>
        <w:t xml:space="preserve"> do tipo B, o principal agente causador em crianças não vacinadas entre1 mês e 5 anos de idade, tem sido cada vez menos freqüente. Todos os demais patógenos de importância clínica na etiologia da AS, a saber: </w:t>
      </w:r>
      <w:r w:rsidRPr="007A0283">
        <w:rPr>
          <w:rFonts w:ascii="Arial" w:hAnsi="Arial" w:cs="Arial"/>
          <w:i/>
          <w:color w:val="auto"/>
          <w:shd w:val="clear" w:color="auto" w:fill="FFFFFF"/>
        </w:rPr>
        <w:t>S. agalactiae</w:t>
      </w:r>
      <w:r w:rsidRPr="007A0283">
        <w:rPr>
          <w:rFonts w:ascii="Arial" w:hAnsi="Arial" w:cs="Arial"/>
          <w:color w:val="auto"/>
          <w:shd w:val="clear" w:color="auto" w:fill="FFFFFF"/>
        </w:rPr>
        <w:t xml:space="preserve">, </w:t>
      </w:r>
      <w:r w:rsidRPr="007A0283">
        <w:rPr>
          <w:rFonts w:ascii="Arial" w:hAnsi="Arial" w:cs="Arial"/>
          <w:i/>
          <w:color w:val="auto"/>
          <w:shd w:val="clear" w:color="auto" w:fill="FFFFFF"/>
        </w:rPr>
        <w:t>S. pyogenes</w:t>
      </w:r>
      <w:r w:rsidRPr="007A0283">
        <w:rPr>
          <w:rFonts w:ascii="Arial" w:hAnsi="Arial" w:cs="Arial"/>
          <w:color w:val="auto"/>
          <w:shd w:val="clear" w:color="auto" w:fill="FFFFFF"/>
        </w:rPr>
        <w:t xml:space="preserve">, </w:t>
      </w:r>
      <w:r w:rsidRPr="007A0283">
        <w:rPr>
          <w:rFonts w:ascii="Arial" w:hAnsi="Arial" w:cs="Arial"/>
          <w:i/>
          <w:color w:val="auto"/>
          <w:shd w:val="clear" w:color="auto" w:fill="FFFFFF"/>
        </w:rPr>
        <w:t>S. pneumoniae</w:t>
      </w:r>
      <w:r w:rsidRPr="007A0283">
        <w:rPr>
          <w:rFonts w:ascii="Arial" w:hAnsi="Arial" w:cs="Arial"/>
          <w:color w:val="auto"/>
          <w:shd w:val="clear" w:color="auto" w:fill="FFFFFF"/>
        </w:rPr>
        <w:t xml:space="preserve">, </w:t>
      </w:r>
      <w:r w:rsidRPr="007A0283">
        <w:rPr>
          <w:rFonts w:ascii="Arial" w:hAnsi="Arial" w:cs="Arial"/>
          <w:i/>
          <w:color w:val="auto"/>
          <w:shd w:val="clear" w:color="auto" w:fill="FFFFFF"/>
        </w:rPr>
        <w:t>E. coli</w:t>
      </w:r>
      <w:r w:rsidRPr="007A0283">
        <w:rPr>
          <w:rFonts w:ascii="Arial" w:hAnsi="Arial" w:cs="Arial"/>
          <w:color w:val="auto"/>
          <w:shd w:val="clear" w:color="auto" w:fill="FFFFFF"/>
        </w:rPr>
        <w:t xml:space="preserve">, </w:t>
      </w:r>
      <w:r w:rsidRPr="007A0283">
        <w:rPr>
          <w:rFonts w:ascii="Arial" w:hAnsi="Arial" w:cs="Arial"/>
          <w:i/>
          <w:color w:val="auto"/>
          <w:shd w:val="clear" w:color="auto" w:fill="FFFFFF"/>
        </w:rPr>
        <w:t>Klebsiella pneumoniae</w:t>
      </w:r>
      <w:r w:rsidRPr="007A0283">
        <w:rPr>
          <w:rFonts w:ascii="Arial" w:hAnsi="Arial" w:cs="Arial"/>
          <w:color w:val="auto"/>
          <w:shd w:val="clear" w:color="auto" w:fill="FFFFFF"/>
        </w:rPr>
        <w:t xml:space="preserve">, </w:t>
      </w:r>
      <w:r w:rsidRPr="007A0283">
        <w:rPr>
          <w:rFonts w:ascii="Arial" w:hAnsi="Arial" w:cs="Arial"/>
          <w:i/>
          <w:color w:val="auto"/>
          <w:shd w:val="clear" w:color="auto" w:fill="FFFFFF"/>
        </w:rPr>
        <w:t>Kingella kingae</w:t>
      </w:r>
      <w:r w:rsidRPr="007A0283">
        <w:rPr>
          <w:rFonts w:ascii="Arial" w:hAnsi="Arial" w:cs="Arial"/>
          <w:color w:val="auto"/>
          <w:shd w:val="clear" w:color="auto" w:fill="FFFFFF"/>
        </w:rPr>
        <w:t xml:space="preserve">, </w:t>
      </w:r>
      <w:r w:rsidRPr="007A0283">
        <w:rPr>
          <w:rFonts w:ascii="Arial" w:hAnsi="Arial" w:cs="Arial"/>
          <w:i/>
          <w:color w:val="auto"/>
          <w:shd w:val="clear" w:color="auto" w:fill="FFFFFF"/>
        </w:rPr>
        <w:t>Salmonella</w:t>
      </w:r>
      <w:r w:rsidRPr="007A0283">
        <w:rPr>
          <w:rFonts w:ascii="Arial" w:hAnsi="Arial" w:cs="Arial"/>
          <w:color w:val="auto"/>
          <w:shd w:val="clear" w:color="auto" w:fill="FFFFFF"/>
        </w:rPr>
        <w:t xml:space="preserve">, </w:t>
      </w:r>
      <w:r w:rsidRPr="007A0283">
        <w:rPr>
          <w:rFonts w:ascii="Arial" w:hAnsi="Arial" w:cs="Arial"/>
          <w:i/>
          <w:color w:val="auto"/>
          <w:shd w:val="clear" w:color="auto" w:fill="FFFFFF"/>
        </w:rPr>
        <w:t>Pseudomonas</w:t>
      </w:r>
      <w:r w:rsidRPr="007A0283">
        <w:rPr>
          <w:rFonts w:ascii="Arial" w:hAnsi="Arial" w:cs="Arial"/>
          <w:color w:val="auto"/>
          <w:shd w:val="clear" w:color="auto" w:fill="FFFFFF"/>
        </w:rPr>
        <w:t xml:space="preserve">, </w:t>
      </w:r>
      <w:r w:rsidRPr="007A0283">
        <w:rPr>
          <w:rFonts w:ascii="Arial" w:hAnsi="Arial" w:cs="Arial"/>
          <w:i/>
          <w:color w:val="auto"/>
          <w:shd w:val="clear" w:color="auto" w:fill="FFFFFF"/>
        </w:rPr>
        <w:t>Mycoplasma</w:t>
      </w:r>
      <w:r w:rsidRPr="007A0283">
        <w:rPr>
          <w:rFonts w:ascii="Arial" w:hAnsi="Arial" w:cs="Arial"/>
          <w:color w:val="auto"/>
          <w:shd w:val="clear" w:color="auto" w:fill="FFFFFF"/>
        </w:rPr>
        <w:t xml:space="preserve">, </w:t>
      </w:r>
      <w:r w:rsidRPr="007A0283">
        <w:rPr>
          <w:rFonts w:ascii="Arial" w:hAnsi="Arial" w:cs="Arial"/>
          <w:i/>
          <w:color w:val="auto"/>
          <w:shd w:val="clear" w:color="auto" w:fill="FFFFFF"/>
        </w:rPr>
        <w:t>Neisseria gonorrhoeae</w:t>
      </w:r>
      <w:r w:rsidRPr="007A0283">
        <w:rPr>
          <w:rFonts w:ascii="Arial" w:hAnsi="Arial" w:cs="Arial"/>
          <w:color w:val="auto"/>
          <w:shd w:val="clear" w:color="auto" w:fill="FFFFFF"/>
        </w:rPr>
        <w:t xml:space="preserve">, </w:t>
      </w:r>
      <w:r w:rsidRPr="007A0283">
        <w:rPr>
          <w:rFonts w:ascii="Arial" w:hAnsi="Arial" w:cs="Arial"/>
          <w:i/>
          <w:color w:val="auto"/>
          <w:shd w:val="clear" w:color="auto" w:fill="FFFFFF"/>
        </w:rPr>
        <w:t>Eikenella corrodens</w:t>
      </w:r>
      <w:r w:rsidRPr="007A0283">
        <w:rPr>
          <w:rFonts w:ascii="Arial" w:hAnsi="Arial" w:cs="Arial"/>
          <w:color w:val="auto"/>
          <w:shd w:val="clear" w:color="auto" w:fill="FFFFFF"/>
        </w:rPr>
        <w:t xml:space="preserve">, </w:t>
      </w:r>
      <w:r w:rsidRPr="007A0283">
        <w:rPr>
          <w:rFonts w:ascii="Arial" w:hAnsi="Arial" w:cs="Arial"/>
          <w:i/>
          <w:color w:val="auto"/>
          <w:shd w:val="clear" w:color="auto" w:fill="FFFFFF"/>
        </w:rPr>
        <w:t>Pasteurella multocida</w:t>
      </w:r>
      <w:r w:rsidRPr="007A0283">
        <w:rPr>
          <w:rFonts w:ascii="Arial" w:hAnsi="Arial" w:cs="Arial"/>
          <w:color w:val="auto"/>
          <w:shd w:val="clear" w:color="auto" w:fill="FFFFFF"/>
        </w:rPr>
        <w:t xml:space="preserve">, </w:t>
      </w:r>
      <w:r w:rsidRPr="007A0283">
        <w:rPr>
          <w:rFonts w:ascii="Arial" w:hAnsi="Arial" w:cs="Arial"/>
          <w:i/>
          <w:color w:val="auto"/>
          <w:shd w:val="clear" w:color="auto" w:fill="FFFFFF"/>
        </w:rPr>
        <w:t>Borrelia burgdorferi</w:t>
      </w:r>
      <w:r w:rsidRPr="007A0283">
        <w:rPr>
          <w:rFonts w:ascii="Arial" w:hAnsi="Arial" w:cs="Arial"/>
          <w:color w:val="auto"/>
          <w:shd w:val="clear" w:color="auto" w:fill="FFFFFF"/>
        </w:rPr>
        <w:t xml:space="preserve">, estafilococos coagulase-negativos, </w:t>
      </w:r>
      <w:r w:rsidRPr="007A0283">
        <w:rPr>
          <w:rFonts w:ascii="Arial" w:hAnsi="Arial" w:cs="Arial"/>
          <w:i/>
          <w:color w:val="auto"/>
          <w:shd w:val="clear" w:color="auto" w:fill="FFFFFF"/>
        </w:rPr>
        <w:t>Candida sp</w:t>
      </w:r>
      <w:r w:rsidRPr="007A0283">
        <w:rPr>
          <w:rFonts w:ascii="Arial" w:hAnsi="Arial" w:cs="Arial"/>
          <w:color w:val="auto"/>
          <w:shd w:val="clear" w:color="auto" w:fill="FFFFFF"/>
        </w:rPr>
        <w:t xml:space="preserve">, têm uma prevalência específica correlacionada com a faixa etária e condição clínica da criança (tabelas 1 e 2). </w:t>
      </w:r>
    </w:p>
    <w:p w:rsidR="006F166E" w:rsidRPr="007A0283" w:rsidRDefault="006F166E" w:rsidP="007A0283">
      <w:pPr>
        <w:pStyle w:val="Default"/>
        <w:spacing w:line="480" w:lineRule="auto"/>
        <w:jc w:val="both"/>
        <w:rPr>
          <w:rFonts w:ascii="Arial" w:hAnsi="Arial" w:cs="Arial"/>
          <w:b/>
          <w:color w:val="auto"/>
          <w:shd w:val="clear" w:color="auto" w:fill="FFFFFF"/>
        </w:rPr>
      </w:pPr>
    </w:p>
    <w:p w:rsidR="006F166E" w:rsidRPr="007A0283" w:rsidRDefault="006F166E" w:rsidP="007A0283">
      <w:pPr>
        <w:pStyle w:val="Default"/>
        <w:spacing w:line="480" w:lineRule="auto"/>
        <w:jc w:val="both"/>
        <w:rPr>
          <w:rFonts w:ascii="Arial" w:hAnsi="Arial" w:cs="Arial"/>
          <w:color w:val="auto"/>
          <w:shd w:val="clear" w:color="auto" w:fill="FFFFFF"/>
        </w:rPr>
      </w:pPr>
      <w:r w:rsidRPr="007A0283">
        <w:rPr>
          <w:rFonts w:ascii="Arial" w:hAnsi="Arial" w:cs="Arial"/>
          <w:b/>
          <w:color w:val="auto"/>
          <w:shd w:val="clear" w:color="auto" w:fill="FFFFFF"/>
        </w:rPr>
        <w:t>Quadro clínico e complicações</w:t>
      </w:r>
    </w:p>
    <w:p w:rsidR="006F166E" w:rsidRPr="007A0283" w:rsidRDefault="006F166E" w:rsidP="007A0283">
      <w:pPr>
        <w:pStyle w:val="Default"/>
        <w:spacing w:line="480" w:lineRule="auto"/>
        <w:ind w:firstLine="708"/>
        <w:jc w:val="both"/>
        <w:rPr>
          <w:rFonts w:ascii="Arial" w:hAnsi="Arial" w:cs="Arial"/>
          <w:color w:val="auto"/>
          <w:shd w:val="clear" w:color="auto" w:fill="FFFFFF"/>
        </w:rPr>
      </w:pPr>
      <w:r w:rsidRPr="007A0283">
        <w:rPr>
          <w:rFonts w:ascii="Arial" w:hAnsi="Arial" w:cs="Arial"/>
          <w:color w:val="auto"/>
          <w:shd w:val="clear" w:color="auto" w:fill="FFFFFF"/>
        </w:rPr>
        <w:t>As manifestações clínicas da AS são geralmente agudas, caracterizadas pela monoartrite francamente inflamatória, associada a sinais sistêmicos de toxemia, como queda do estado geral, febre alta, calafrios e anorexia. Ao exame físico é possível notar a articulação afetada extremamente dolorosa, quente, edemaciada e com limitação funcional importante, devido à perda do arco de movimento. Em crianças menores de 3 meses, a clínica é pobre, apresentando basicamente sinais clínicos de septicemia, com irritabilidade, febre sem foco aparente, inapetência, sinais locais de celulite, posição antálgica, pseudoparalisia do membro afetado, e aparente incômodo ao serem seguradas no colo. Nas crianças dessa faixa etária, é comum o acometimento de mais de uma articulação, o que sugere um pior prognóstico.¹³ Algumas situações específicas, como a AS da articulação sacro-ilíaca, podem mimetizar outras patologias como apendicite, neoplasia da pelve ou infecção do trato urinário.¹³ Os diagnósticos diferenciais mais citados foram a artrite reativa, e a sinovite transitória do quadril, ambos artrites não infecciosas.²˒¹³˒¹</w:t>
      </w:r>
      <w:r w:rsidRPr="007A0283">
        <w:rPr>
          <w:rFonts w:ascii="Calibri" w:hAnsi="Calibri" w:cs="Arial"/>
          <w:color w:val="auto"/>
          <w:shd w:val="clear" w:color="auto" w:fill="FFFFFF"/>
        </w:rPr>
        <w:t>⁵</w:t>
      </w:r>
      <w:r w:rsidRPr="007A0283">
        <w:rPr>
          <w:rFonts w:ascii="Arial" w:hAnsi="Arial" w:cs="Arial"/>
          <w:color w:val="auto"/>
          <w:shd w:val="clear" w:color="auto" w:fill="FFFFFF"/>
        </w:rPr>
        <w:t>˒¹</w:t>
      </w:r>
      <w:r w:rsidRPr="007A0283">
        <w:rPr>
          <w:rFonts w:ascii="Calibri" w:hAnsi="Calibri" w:cs="Arial"/>
          <w:color w:val="auto"/>
          <w:shd w:val="clear" w:color="auto" w:fill="FFFFFF"/>
        </w:rPr>
        <w:t>⁶</w:t>
      </w:r>
      <w:r w:rsidRPr="007A0283">
        <w:rPr>
          <w:rFonts w:ascii="Arial" w:hAnsi="Arial" w:cs="Arial"/>
          <w:color w:val="auto"/>
          <w:shd w:val="clear" w:color="auto" w:fill="FFFFFF"/>
        </w:rPr>
        <w:t>˒¹</w:t>
      </w:r>
      <w:r w:rsidRPr="007A0283">
        <w:rPr>
          <w:rFonts w:ascii="Calibri" w:hAnsi="Calibri" w:cs="Arial"/>
          <w:color w:val="auto"/>
          <w:shd w:val="clear" w:color="auto" w:fill="FFFFFF"/>
        </w:rPr>
        <w:t>⁷</w:t>
      </w:r>
      <w:r w:rsidRPr="007A0283">
        <w:rPr>
          <w:rFonts w:ascii="Arial" w:hAnsi="Arial" w:cs="Arial"/>
          <w:color w:val="auto"/>
          <w:shd w:val="clear" w:color="auto" w:fill="FFFFFF"/>
        </w:rPr>
        <w:t>˒¹</w:t>
      </w:r>
      <w:r w:rsidRPr="007A0283">
        <w:rPr>
          <w:rFonts w:ascii="Calibri" w:hAnsi="Calibri" w:cs="Arial"/>
          <w:color w:val="auto"/>
          <w:shd w:val="clear" w:color="auto" w:fill="FFFFFF"/>
        </w:rPr>
        <w:t>⁸</w:t>
      </w:r>
    </w:p>
    <w:p w:rsidR="006F166E" w:rsidRPr="007A0283" w:rsidRDefault="006F166E" w:rsidP="007A0283">
      <w:pPr>
        <w:pStyle w:val="Default"/>
        <w:spacing w:line="480" w:lineRule="auto"/>
        <w:ind w:firstLine="708"/>
        <w:jc w:val="both"/>
        <w:rPr>
          <w:rFonts w:ascii="Arial" w:hAnsi="Arial" w:cs="Arial"/>
          <w:color w:val="FF0000"/>
          <w:shd w:val="clear" w:color="auto" w:fill="FFFFFF"/>
        </w:rPr>
      </w:pPr>
      <w:r w:rsidRPr="007A0283">
        <w:rPr>
          <w:rFonts w:ascii="Arial" w:hAnsi="Arial" w:cs="Arial"/>
          <w:color w:val="auto"/>
        </w:rPr>
        <w:t xml:space="preserve">Apesar de ser considerada uma doença rara na pediatria, e quase sempre monoarticular, a AS tem grande importância pelo seu poder de destruir a articulação e causar múltiplas complicações </w:t>
      </w:r>
      <w:r w:rsidRPr="007A0283">
        <w:rPr>
          <w:rFonts w:ascii="Arial" w:hAnsi="Arial" w:cs="Arial"/>
          <w:color w:val="auto"/>
          <w:shd w:val="clear" w:color="auto" w:fill="FFFFFF"/>
        </w:rPr>
        <w:t>quando não identificada e tratada precocemente.² Tais complicações incluem</w:t>
      </w:r>
      <w:r w:rsidRPr="007A0283">
        <w:rPr>
          <w:rFonts w:ascii="Arial" w:hAnsi="Arial" w:cs="Arial"/>
          <w:color w:val="auto"/>
        </w:rPr>
        <w:t>: processos infecciosos recorrentes, desgastes da cartilagem articular, necrose da lâmina epifisária com destruição da placa de crescimento adjacente, luxações, osteomielite, erosão óssea, anquilose fibrosante, sepse²˒¹</w:t>
      </w:r>
      <w:r w:rsidRPr="007A0283">
        <w:rPr>
          <w:rFonts w:ascii="Calibri" w:hAnsi="Calibri" w:cs="Arial"/>
          <w:color w:val="auto"/>
        </w:rPr>
        <w:t>⁹</w:t>
      </w:r>
      <w:r w:rsidRPr="007A0283">
        <w:rPr>
          <w:rFonts w:ascii="Arial" w:hAnsi="Arial" w:cs="Arial"/>
          <w:color w:val="auto"/>
        </w:rPr>
        <w:t xml:space="preserve"> e até mesmo a morte em mais de 50% dos casos.³</w:t>
      </w:r>
    </w:p>
    <w:p w:rsidR="006F166E" w:rsidRDefault="006F166E" w:rsidP="007A0283">
      <w:pPr>
        <w:shd w:val="clear" w:color="auto" w:fill="FFFFFF"/>
        <w:spacing w:after="0" w:line="480" w:lineRule="auto"/>
        <w:jc w:val="both"/>
        <w:rPr>
          <w:rFonts w:ascii="Arial" w:hAnsi="Arial" w:cs="Arial"/>
          <w:b/>
          <w:sz w:val="24"/>
          <w:szCs w:val="24"/>
          <w:shd w:val="clear" w:color="auto" w:fill="FFFFFF"/>
        </w:rPr>
      </w:pPr>
    </w:p>
    <w:p w:rsidR="006F166E" w:rsidRPr="007A0283" w:rsidRDefault="006F166E" w:rsidP="007A0283">
      <w:pPr>
        <w:shd w:val="clear" w:color="auto" w:fill="FFFFFF"/>
        <w:spacing w:after="0" w:line="480" w:lineRule="auto"/>
        <w:jc w:val="both"/>
        <w:rPr>
          <w:rFonts w:ascii="Arial" w:hAnsi="Arial" w:cs="Arial"/>
          <w:b/>
          <w:sz w:val="24"/>
          <w:szCs w:val="24"/>
          <w:shd w:val="clear" w:color="auto" w:fill="FFFFFF"/>
        </w:rPr>
      </w:pPr>
      <w:r w:rsidRPr="007A0283">
        <w:rPr>
          <w:rFonts w:ascii="Arial" w:hAnsi="Arial" w:cs="Arial"/>
          <w:b/>
          <w:sz w:val="24"/>
          <w:szCs w:val="24"/>
          <w:shd w:val="clear" w:color="auto" w:fill="FFFFFF"/>
        </w:rPr>
        <w:t>Diagnóstico</w:t>
      </w:r>
    </w:p>
    <w:p w:rsidR="006F166E" w:rsidRPr="007A0283" w:rsidRDefault="006F166E" w:rsidP="007A0283">
      <w:pPr>
        <w:pStyle w:val="Default"/>
        <w:spacing w:line="480" w:lineRule="auto"/>
        <w:ind w:firstLine="708"/>
        <w:jc w:val="both"/>
        <w:rPr>
          <w:rFonts w:ascii="Arial" w:hAnsi="Arial" w:cs="Arial"/>
          <w:color w:val="FF0000"/>
          <w:shd w:val="clear" w:color="auto" w:fill="FFFFFF"/>
        </w:rPr>
      </w:pPr>
      <w:r w:rsidRPr="007A0283">
        <w:rPr>
          <w:rFonts w:ascii="Arial" w:hAnsi="Arial" w:cs="Arial"/>
          <w:color w:val="auto"/>
          <w:shd w:val="clear" w:color="auto" w:fill="FFFFFF"/>
        </w:rPr>
        <w:t>Feita a suspeita clínica de AS, é mandatória a avaliação do doente pela equipe da ortopedia, para a realização da punção articular. Priorizando a estabilidade hemodinâmica do paciente, a realização precoce do procedimento, se possível, antes do início da antibioticoterapia, pode evidenciar sinais de um líquido sinovial infectado, com aspecto turvo ou purulento, contagem de leucócitos aumentada (habitualmente acima de 50.000), com predomínio de polimorfonucleares. A glicose geralmente vai estar baixa, com proteína total e lactato aumentados, mas os três são inespecíficos neste caso. Além da bioquímica e celularidade, o líquido deve ser encaminhado para a bacterioscopia pelo método Gram e cultura. A confirmação diagnóstica é feita na presença de líquido sinovial francamente purulento, pela positividade do Gram, e/ou pela identificação do agente causador nas culturas do líquido e do sangue periférico (positivas em 50 a 70% dos casos¹³).¹</w:t>
      </w:r>
      <w:r w:rsidRPr="007A0283">
        <w:rPr>
          <w:rFonts w:ascii="Calibri" w:hAnsi="Calibri" w:cs="Arial"/>
          <w:color w:val="auto"/>
          <w:shd w:val="clear" w:color="auto" w:fill="FFFFFF"/>
        </w:rPr>
        <w:t>⁰</w:t>
      </w:r>
      <w:r w:rsidRPr="007A0283">
        <w:rPr>
          <w:rFonts w:ascii="Arial" w:hAnsi="Arial" w:cs="Arial"/>
          <w:color w:val="auto"/>
          <w:shd w:val="clear" w:color="auto" w:fill="FFFFFF"/>
        </w:rPr>
        <w:t>˒¹²˒¹³˒¹</w:t>
      </w:r>
      <w:r w:rsidRPr="007A0283">
        <w:rPr>
          <w:rFonts w:ascii="Calibri" w:hAnsi="Calibri" w:cs="Arial"/>
          <w:color w:val="auto"/>
          <w:shd w:val="clear" w:color="auto" w:fill="FFFFFF"/>
        </w:rPr>
        <w:t>⁴</w:t>
      </w:r>
      <w:r w:rsidRPr="007A0283">
        <w:rPr>
          <w:rFonts w:ascii="Arial" w:hAnsi="Arial" w:cs="Arial"/>
          <w:color w:val="auto"/>
          <w:shd w:val="clear" w:color="auto" w:fill="FFFFFF"/>
        </w:rPr>
        <w:t>˒¹</w:t>
      </w:r>
      <w:r w:rsidRPr="007A0283">
        <w:rPr>
          <w:rFonts w:ascii="Calibri" w:hAnsi="Calibri" w:cs="Arial"/>
          <w:color w:val="auto"/>
          <w:shd w:val="clear" w:color="auto" w:fill="FFFFFF"/>
        </w:rPr>
        <w:t>⁷</w:t>
      </w:r>
    </w:p>
    <w:p w:rsidR="006F166E" w:rsidRPr="007A0283" w:rsidRDefault="006F166E" w:rsidP="007A0283">
      <w:pPr>
        <w:pStyle w:val="Default"/>
        <w:spacing w:line="480" w:lineRule="auto"/>
        <w:ind w:firstLine="708"/>
        <w:jc w:val="both"/>
        <w:rPr>
          <w:rFonts w:ascii="Arial" w:hAnsi="Arial" w:cs="Arial"/>
          <w:color w:val="auto"/>
          <w:shd w:val="clear" w:color="auto" w:fill="FFFFFF"/>
        </w:rPr>
      </w:pPr>
      <w:r w:rsidRPr="007A0283">
        <w:rPr>
          <w:rFonts w:ascii="Arial" w:hAnsi="Arial" w:cs="Arial"/>
          <w:color w:val="auto"/>
          <w:shd w:val="clear" w:color="auto" w:fill="FFFFFF"/>
        </w:rPr>
        <w:t xml:space="preserve">Outros exames complementares (tabela 3) podem ajudar na elucidação do diagnóstico e condução do caso, como o hemograma, geralmente apresentando uma leucocitose com desvio à esquerda (lembrando que em casos avançados de sepse, podem aparecer leucopenia, anemia e plaquetopenia); a ultrassonografia, que pode evidenciar a presença de líquido no espaço articular; e as provas de atividade inflamatórias mais utilizadas: proteína-C reativa (PCR) e velocidade de hemossedimentação (VHS). Além de elevar-se no início do quadro (geralmente PCR &gt; 2 mg/dl e VHS &gt; 20 mm/h, com valores médios de 8,5 mg/dl e 55 mm/h, respectivamente nos quadros de AS¹³), essas provas são eficazes no controle do tratamento, podendo servir como um dos critérios na mudança na via de administração dos antibióticos e término do tratamento. As provas de atividade inflamatória têm elevado valor preditivo negativo na AS bacteriana, e o PCR tem se mostrado mais eficaz que o VHS na monitorização da resposta ao tratamento. Enquanto o PCR tem uma queda mais rápida, podendo normalizar-se em até 1 semana de tratamento adequado, o VHS pode permanecer elevado por até 1 mês, mesmo em vigência de um tratamento eficaz.¹³ </w:t>
      </w:r>
    </w:p>
    <w:p w:rsidR="006F166E" w:rsidRPr="007A0283" w:rsidRDefault="006F166E" w:rsidP="007A0283">
      <w:pPr>
        <w:pStyle w:val="Default"/>
        <w:spacing w:line="480" w:lineRule="auto"/>
        <w:jc w:val="both"/>
        <w:rPr>
          <w:rFonts w:ascii="Arial" w:hAnsi="Arial" w:cs="Arial"/>
          <w:color w:val="auto"/>
          <w:shd w:val="clear" w:color="auto" w:fill="FFFFFF"/>
        </w:rPr>
      </w:pPr>
    </w:p>
    <w:p w:rsidR="006F166E" w:rsidRPr="007A0283" w:rsidRDefault="006F166E" w:rsidP="007A0283">
      <w:pPr>
        <w:pStyle w:val="Default"/>
        <w:spacing w:line="480" w:lineRule="auto"/>
        <w:jc w:val="both"/>
        <w:rPr>
          <w:rFonts w:ascii="Arial" w:hAnsi="Arial" w:cs="Arial"/>
          <w:color w:val="auto"/>
          <w:shd w:val="clear" w:color="auto" w:fill="FFFFFF"/>
        </w:rPr>
      </w:pPr>
      <w:r w:rsidRPr="007A0283">
        <w:rPr>
          <w:rFonts w:ascii="Arial" w:hAnsi="Arial" w:cs="Arial"/>
          <w:b/>
          <w:color w:val="auto"/>
          <w:shd w:val="clear" w:color="auto" w:fill="FFFFFF"/>
        </w:rPr>
        <w:t>Fatores de risco, tratamento e prognóstico</w:t>
      </w:r>
    </w:p>
    <w:p w:rsidR="006F166E" w:rsidRPr="007A0283" w:rsidRDefault="006F166E" w:rsidP="007A0283">
      <w:pPr>
        <w:autoSpaceDE w:val="0"/>
        <w:autoSpaceDN w:val="0"/>
        <w:adjustRightInd w:val="0"/>
        <w:spacing w:after="0" w:line="480" w:lineRule="auto"/>
        <w:ind w:firstLine="708"/>
        <w:jc w:val="both"/>
        <w:rPr>
          <w:rFonts w:ascii="Arial" w:hAnsi="Arial" w:cs="Arial"/>
          <w:sz w:val="24"/>
          <w:szCs w:val="24"/>
        </w:rPr>
      </w:pPr>
      <w:r w:rsidRPr="007A0283">
        <w:rPr>
          <w:rFonts w:ascii="Arial" w:hAnsi="Arial" w:cs="Arial"/>
          <w:sz w:val="24"/>
          <w:szCs w:val="24"/>
          <w:shd w:val="clear" w:color="auto" w:fill="FFFFFF"/>
        </w:rPr>
        <w:t>Os principais fatores de risco para a AS são as imunodeficiências, as doenças sistêmicas crônicas (artrite reumatóide juvenil, diabetes, hemoglobinopatias), o status vacinal e os fatores locais, como trauma, prótese articular e cirurgia ortopédica. Em neonatos os fatores de risco incluem a presença de cateter umbilical, cateter venoso central e osteomielite.¹³ A obtenção destas informações, através de uma boa anamnese, é de fundamental importância na escolha do tratamento inicial.</w:t>
      </w:r>
    </w:p>
    <w:p w:rsidR="006F166E" w:rsidRPr="007A0283" w:rsidRDefault="006F166E" w:rsidP="007A0283">
      <w:pPr>
        <w:pStyle w:val="Default"/>
        <w:spacing w:line="480" w:lineRule="auto"/>
        <w:ind w:firstLine="708"/>
        <w:jc w:val="both"/>
        <w:rPr>
          <w:rFonts w:ascii="Arial" w:hAnsi="Arial" w:cs="Arial"/>
          <w:color w:val="auto"/>
          <w:shd w:val="clear" w:color="auto" w:fill="FFFFFF"/>
        </w:rPr>
      </w:pPr>
      <w:r w:rsidRPr="007A0283">
        <w:rPr>
          <w:rFonts w:ascii="Arial" w:hAnsi="Arial" w:cs="Arial"/>
          <w:color w:val="auto"/>
          <w:shd w:val="clear" w:color="auto" w:fill="FFFFFF"/>
        </w:rPr>
        <w:t>Os pilares terapêuticos da AS são basicamente a intervenção cirúrgica (preferencialmente a artrotomia, objetivando a esterilização, descompressão e a retirada de debris inflamatórios da cavidade articular), associada à antibioticoterapia empírica precoce (tabela 4), já que o atraso no início do tratamento aumenta a chance de complicações graves e seqüelas permanentes. Estudo casuístico português não evidenciou vantagem da artrotomia em relação à punção percutânea do líquido sinovial</w:t>
      </w:r>
      <w:r w:rsidRPr="007A0283">
        <w:rPr>
          <w:rFonts w:ascii="Arial" w:hAnsi="Calibri" w:cs="Arial"/>
          <w:color w:val="auto"/>
          <w:shd w:val="clear" w:color="auto" w:fill="FFFFFF"/>
        </w:rPr>
        <w:t>⁵</w:t>
      </w:r>
      <w:r w:rsidRPr="007A0283">
        <w:rPr>
          <w:rFonts w:ascii="Arial" w:hAnsi="Arial" w:cs="Arial"/>
          <w:color w:val="auto"/>
          <w:shd w:val="clear" w:color="auto" w:fill="FFFFFF"/>
        </w:rPr>
        <w:t>, mas com base nas principais literaturas de referência no assunto, elegemos a artrotomia como principal procedimento cirúrgico a ser orientado no protocolo proposto.</w:t>
      </w:r>
    </w:p>
    <w:p w:rsidR="006F166E" w:rsidRPr="007A0283" w:rsidRDefault="006F166E" w:rsidP="007A0283">
      <w:pPr>
        <w:pStyle w:val="Default"/>
        <w:spacing w:line="480" w:lineRule="auto"/>
        <w:ind w:firstLine="708"/>
        <w:jc w:val="both"/>
        <w:rPr>
          <w:rFonts w:ascii="Arial" w:hAnsi="Arial" w:cs="Arial"/>
          <w:color w:val="auto"/>
          <w:shd w:val="clear" w:color="auto" w:fill="FFFFFF"/>
        </w:rPr>
      </w:pPr>
      <w:r w:rsidRPr="007A0283">
        <w:rPr>
          <w:rFonts w:ascii="Arial" w:hAnsi="Arial" w:cs="Arial"/>
          <w:color w:val="auto"/>
          <w:shd w:val="clear" w:color="auto" w:fill="FFFFFF"/>
        </w:rPr>
        <w:t xml:space="preserve">A oxacilina é uma boa escolha empírica na maioria dos casos, mas a recomendação em todas as literaturas revisadas, é que a seleção inicial dos antibióticos deve ser direcionada pelo Gram do líquido sinovial. </w:t>
      </w:r>
    </w:p>
    <w:p w:rsidR="006F166E" w:rsidRPr="007A0283" w:rsidRDefault="006F166E" w:rsidP="007A0283">
      <w:pPr>
        <w:pStyle w:val="Default"/>
        <w:spacing w:line="480" w:lineRule="auto"/>
        <w:ind w:firstLine="708"/>
        <w:jc w:val="both"/>
        <w:rPr>
          <w:rFonts w:ascii="Arial" w:hAnsi="Arial" w:cs="Arial"/>
          <w:color w:val="auto"/>
          <w:shd w:val="clear" w:color="auto" w:fill="FFFFFF"/>
        </w:rPr>
      </w:pPr>
      <w:r w:rsidRPr="007A0283">
        <w:rPr>
          <w:rFonts w:ascii="Arial" w:hAnsi="Arial" w:cs="Arial"/>
          <w:color w:val="auto"/>
          <w:shd w:val="clear" w:color="auto" w:fill="FFFFFF"/>
        </w:rPr>
        <w:t>Dado o potencial de morbidade da AS, mesmo quando o Gram ou as culturas forem negativas (o que ocorre em 30 a 50% dos casos), e a presença de outros fatores fortalecer a suspeita diagnóstica, o tratamento deve ser iniciado ou mantido,²˒¹</w:t>
      </w:r>
      <w:r w:rsidRPr="007A0283">
        <w:rPr>
          <w:rFonts w:ascii="Calibri" w:hAnsi="Calibri" w:cs="Arial"/>
          <w:color w:val="auto"/>
          <w:shd w:val="clear" w:color="auto" w:fill="FFFFFF"/>
        </w:rPr>
        <w:t>⁹</w:t>
      </w:r>
      <w:r w:rsidRPr="007A0283">
        <w:rPr>
          <w:rFonts w:ascii="Arial" w:hAnsi="Arial" w:cs="Arial"/>
          <w:color w:val="auto"/>
          <w:shd w:val="clear" w:color="auto" w:fill="FFFFFF"/>
        </w:rPr>
        <w:t xml:space="preserve"> e sua escolha precisa ter uma boa cobertura para gram positivos e outros agentes prevalentes na faixa etária e condições clínicas do paciente. </w:t>
      </w:r>
    </w:p>
    <w:p w:rsidR="006F166E" w:rsidRPr="007A0283" w:rsidRDefault="006F166E" w:rsidP="007A0283">
      <w:pPr>
        <w:pStyle w:val="Default"/>
        <w:spacing w:line="480" w:lineRule="auto"/>
        <w:ind w:firstLine="708"/>
        <w:jc w:val="both"/>
        <w:rPr>
          <w:rFonts w:ascii="Arial" w:hAnsi="Arial" w:cs="Arial"/>
          <w:color w:val="auto"/>
          <w:shd w:val="clear" w:color="auto" w:fill="FFFFFF"/>
        </w:rPr>
      </w:pPr>
      <w:r w:rsidRPr="007A0283">
        <w:rPr>
          <w:rFonts w:ascii="Arial" w:hAnsi="Arial" w:cs="Arial"/>
          <w:color w:val="auto"/>
          <w:shd w:val="clear" w:color="auto" w:fill="FFFFFF"/>
        </w:rPr>
        <w:t>O tratamento adjuvante consiste no controle da dor (com analgésicos comuns ou antiinflamatórios não esteróides), repouso da articulação até melhora dos sinais inflamatórios locais, e posteriormente reabilitação articular com fisioterapia motora para evitar contraturas ou posições viciosas pelo paciente.¹</w:t>
      </w:r>
      <w:r w:rsidRPr="007A0283">
        <w:rPr>
          <w:rFonts w:ascii="Calibri" w:hAnsi="Calibri" w:cs="Arial"/>
          <w:color w:val="auto"/>
          <w:shd w:val="clear" w:color="auto" w:fill="FFFFFF"/>
        </w:rPr>
        <w:t>⁹</w:t>
      </w:r>
      <w:r w:rsidRPr="007A0283">
        <w:rPr>
          <w:rFonts w:ascii="Arial" w:hAnsi="Arial" w:cs="Arial"/>
          <w:color w:val="auto"/>
          <w:shd w:val="clear" w:color="auto" w:fill="FFFFFF"/>
        </w:rPr>
        <w:t xml:space="preserve"> O uso de corticosteróides para diminuir a inflamação local, apesar de fazer parte de alguns protocolos de artrite séptica em adultos,²</w:t>
      </w:r>
      <w:r w:rsidRPr="007A0283">
        <w:rPr>
          <w:rFonts w:ascii="Calibri" w:hAnsi="Calibri" w:cs="Arial"/>
          <w:color w:val="auto"/>
          <w:shd w:val="clear" w:color="auto" w:fill="FFFFFF"/>
        </w:rPr>
        <w:t>⁰</w:t>
      </w:r>
      <w:r w:rsidRPr="007A0283">
        <w:rPr>
          <w:rFonts w:ascii="Arial" w:hAnsi="Arial" w:cs="Arial"/>
          <w:color w:val="auto"/>
          <w:shd w:val="clear" w:color="auto" w:fill="FFFFFF"/>
        </w:rPr>
        <w:t>˒²¹ ainda é controverso na pediatria¹</w:t>
      </w:r>
      <w:r w:rsidRPr="007A0283">
        <w:rPr>
          <w:rFonts w:ascii="Arial" w:hAnsi="Calibri" w:cs="Arial"/>
          <w:color w:val="auto"/>
          <w:shd w:val="clear" w:color="auto" w:fill="FFFFFF"/>
        </w:rPr>
        <w:t>⁹</w:t>
      </w:r>
      <w:r w:rsidRPr="007A0283">
        <w:rPr>
          <w:rFonts w:ascii="Arial" w:hAnsi="Arial" w:cs="Arial"/>
          <w:color w:val="auto"/>
          <w:shd w:val="clear" w:color="auto" w:fill="FFFFFF"/>
        </w:rPr>
        <w:t xml:space="preserve">, e não foi recomendado em nenhuma das referências utilizadas.  </w:t>
      </w:r>
    </w:p>
    <w:p w:rsidR="006F166E" w:rsidRPr="007A0283" w:rsidRDefault="006F166E" w:rsidP="006D56FE">
      <w:pPr>
        <w:autoSpaceDE w:val="0"/>
        <w:autoSpaceDN w:val="0"/>
        <w:adjustRightInd w:val="0"/>
        <w:spacing w:after="0" w:line="480" w:lineRule="auto"/>
        <w:ind w:firstLine="708"/>
        <w:jc w:val="both"/>
        <w:rPr>
          <w:rFonts w:ascii="Arial" w:hAnsi="Arial" w:cs="Arial"/>
          <w:sz w:val="24"/>
          <w:szCs w:val="24"/>
          <w:shd w:val="clear" w:color="auto" w:fill="FFFFFF"/>
        </w:rPr>
      </w:pPr>
      <w:r w:rsidRPr="007A0283">
        <w:rPr>
          <w:rFonts w:ascii="Arial" w:hAnsi="Arial" w:cs="Arial"/>
          <w:sz w:val="24"/>
          <w:szCs w:val="24"/>
          <w:shd w:val="clear" w:color="auto" w:fill="FFFFFF"/>
        </w:rPr>
        <w:t>Tendo em mãos os resultados das culturas, é recomendado adequar o tratamento ao antibiograma (tabela 5), e discutir a escolha com o Núcleo de Controle de Infecção Hospitalar, ganhando assim uma informação a mais sobre os dados microbiológicos locais e a segurança do antimicrobiano escolhido. O tempo de tratamento médio preconizado varia de 3 a 6 semanas, sendo que nos primeiros 3 a 5 dias, o antibiótico deve ser administrado por via parenteral. Após esse período, está autorizada a troca para a via oral, se: o paciente estiver afebril há pelo menos 48-72 horas; houver melhora dos sinais inflamatórios locais; o hemograma estiver normal; e o PCR e VHS estiverem em queda.¹</w:t>
      </w:r>
      <w:r w:rsidRPr="007A0283">
        <w:rPr>
          <w:rFonts w:cs="Arial"/>
          <w:sz w:val="24"/>
          <w:szCs w:val="24"/>
          <w:shd w:val="clear" w:color="auto" w:fill="FFFFFF"/>
        </w:rPr>
        <w:t>⁹</w:t>
      </w:r>
      <w:r w:rsidRPr="007A0283">
        <w:rPr>
          <w:rFonts w:ascii="Arial" w:hAnsi="Arial" w:cs="Arial"/>
          <w:sz w:val="24"/>
          <w:szCs w:val="24"/>
          <w:shd w:val="clear" w:color="auto" w:fill="FFFFFF"/>
        </w:rPr>
        <w:t xml:space="preserve"> No serviço de infectologia pediátrica do HMIB, são utilizados PCR e VHS abaixo de 5mg/dl e 30 mm/h, respectivamente, como valores de corte para a troca da via de administração do antibiótico. Alguns estudos estipulou o valor de 20 mm/h (valor de normalidade), como ponto de corte para o VHS.</w:t>
      </w:r>
      <w:r w:rsidRPr="007A0283">
        <w:rPr>
          <w:rFonts w:ascii="Arial" w:cs="Arial"/>
          <w:sz w:val="24"/>
          <w:szCs w:val="24"/>
          <w:shd w:val="clear" w:color="auto" w:fill="FFFFFF"/>
        </w:rPr>
        <w:t>⁹</w:t>
      </w:r>
      <w:r w:rsidRPr="007A0283">
        <w:rPr>
          <w:rFonts w:ascii="Arial" w:hAnsi="Arial" w:cs="Arial"/>
          <w:sz w:val="24"/>
          <w:szCs w:val="24"/>
          <w:shd w:val="clear" w:color="auto" w:fill="FFFFFF"/>
        </w:rPr>
        <w:t xml:space="preserve">  </w:t>
      </w:r>
    </w:p>
    <w:p w:rsidR="006F166E" w:rsidRPr="007A0283" w:rsidRDefault="006F166E" w:rsidP="007A0283">
      <w:pPr>
        <w:autoSpaceDE w:val="0"/>
        <w:autoSpaceDN w:val="0"/>
        <w:adjustRightInd w:val="0"/>
        <w:spacing w:after="0" w:line="480" w:lineRule="auto"/>
        <w:ind w:firstLine="708"/>
        <w:jc w:val="both"/>
        <w:rPr>
          <w:rFonts w:ascii="Arial" w:hAnsi="Arial" w:cs="Arial"/>
          <w:color w:val="FF0000"/>
          <w:sz w:val="24"/>
          <w:szCs w:val="24"/>
        </w:rPr>
      </w:pPr>
      <w:r w:rsidRPr="007A0283">
        <w:rPr>
          <w:rFonts w:ascii="Arial" w:hAnsi="Arial" w:cs="Arial"/>
          <w:sz w:val="24"/>
          <w:szCs w:val="24"/>
          <w:shd w:val="clear" w:color="auto" w:fill="FFFFFF"/>
        </w:rPr>
        <w:t>Na AS são utilizadas doses mais elevadas que as habituais dos antibióticos orais (tabela 6), e é recomendado que os mesmos sejam iniciados ainda durante a internação para que se possa observar a tolerância e a resposta clínica após a substituição. Devem completar o tratamento por via parenteral: os recém nascidos e lactentes até 3 meses, pacientes que não tolerem a via oral, ou na inexistência de medicamento oral compatível com o espectro do tratamento parenteral utilizado.¹</w:t>
      </w:r>
      <w:r w:rsidRPr="007A0283">
        <w:rPr>
          <w:rFonts w:cs="Arial"/>
          <w:sz w:val="24"/>
          <w:szCs w:val="24"/>
          <w:shd w:val="clear" w:color="auto" w:fill="FFFFFF"/>
        </w:rPr>
        <w:t>⁹</w:t>
      </w:r>
    </w:p>
    <w:p w:rsidR="006F166E" w:rsidRPr="007A0283" w:rsidRDefault="006F166E" w:rsidP="007A0283">
      <w:pPr>
        <w:pStyle w:val="Default"/>
        <w:spacing w:line="480" w:lineRule="auto"/>
        <w:ind w:firstLine="708"/>
        <w:jc w:val="both"/>
        <w:rPr>
          <w:rFonts w:ascii="Arial" w:hAnsi="Arial" w:cs="Arial"/>
          <w:i/>
          <w:iCs/>
          <w:color w:val="auto"/>
        </w:rPr>
      </w:pPr>
      <w:r w:rsidRPr="007A0283">
        <w:rPr>
          <w:rFonts w:ascii="Arial" w:hAnsi="Arial" w:cs="Arial"/>
          <w:color w:val="auto"/>
          <w:shd w:val="clear" w:color="auto" w:fill="FFFFFF"/>
        </w:rPr>
        <w:t xml:space="preserve">Os fatores de pior prognóstico são: o tempo de duração dos sintomas antes do tratamento (&gt; 4 a 7 dias);  o acometimento da articulação do quadril; o acometimento do quadril e ombro associados a osteomielite; artrite séptica em crianças menores de 1 ano; e doença causada por </w:t>
      </w:r>
      <w:r w:rsidRPr="007A0283">
        <w:rPr>
          <w:rFonts w:ascii="Arial" w:hAnsi="Arial" w:cs="Arial"/>
          <w:i/>
          <w:iCs/>
          <w:color w:val="auto"/>
        </w:rPr>
        <w:t>Enterobacteriaceae</w:t>
      </w:r>
      <w:r w:rsidRPr="007A0283">
        <w:rPr>
          <w:rFonts w:ascii="Arial" w:hAnsi="Arial" w:cs="Arial"/>
          <w:color w:val="auto"/>
        </w:rPr>
        <w:t xml:space="preserve"> e </w:t>
      </w:r>
      <w:r w:rsidRPr="007A0283">
        <w:rPr>
          <w:rFonts w:ascii="Arial" w:hAnsi="Arial" w:cs="Arial"/>
          <w:i/>
          <w:iCs/>
          <w:color w:val="auto"/>
        </w:rPr>
        <w:t>S. aureus.</w:t>
      </w:r>
    </w:p>
    <w:p w:rsidR="006F166E" w:rsidRPr="007A0283" w:rsidRDefault="006F166E" w:rsidP="007A0283">
      <w:pPr>
        <w:pStyle w:val="Default"/>
        <w:spacing w:line="480" w:lineRule="auto"/>
        <w:jc w:val="both"/>
        <w:rPr>
          <w:rFonts w:ascii="Arial" w:hAnsi="Arial" w:cs="Arial"/>
          <w:b/>
          <w:iCs/>
          <w:color w:val="auto"/>
        </w:rPr>
      </w:pPr>
    </w:p>
    <w:p w:rsidR="006F166E" w:rsidRPr="007A0283" w:rsidRDefault="006F166E" w:rsidP="007A0283">
      <w:pPr>
        <w:pStyle w:val="Default"/>
        <w:spacing w:line="480" w:lineRule="auto"/>
        <w:jc w:val="both"/>
        <w:rPr>
          <w:rFonts w:ascii="Arial" w:hAnsi="Arial" w:cs="Arial"/>
          <w:i/>
          <w:iCs/>
          <w:color w:val="auto"/>
        </w:rPr>
      </w:pPr>
      <w:r w:rsidRPr="007A0283">
        <w:rPr>
          <w:rFonts w:ascii="Arial" w:hAnsi="Arial" w:cs="Arial"/>
          <w:b/>
          <w:iCs/>
          <w:color w:val="auto"/>
        </w:rPr>
        <w:t>Conclusão</w:t>
      </w:r>
    </w:p>
    <w:p w:rsidR="006F166E" w:rsidRPr="007A0283" w:rsidRDefault="006F166E" w:rsidP="007A0283">
      <w:pPr>
        <w:pStyle w:val="Default"/>
        <w:spacing w:line="480" w:lineRule="auto"/>
        <w:ind w:firstLine="708"/>
        <w:jc w:val="both"/>
        <w:rPr>
          <w:rFonts w:ascii="Arial" w:hAnsi="Arial" w:cs="Arial"/>
          <w:color w:val="auto"/>
          <w:shd w:val="clear" w:color="auto" w:fill="FFFFFF"/>
        </w:rPr>
      </w:pPr>
      <w:r w:rsidRPr="007A0283">
        <w:rPr>
          <w:rFonts w:ascii="Arial" w:hAnsi="Arial" w:cs="Arial"/>
          <w:color w:val="auto"/>
          <w:shd w:val="clear" w:color="auto" w:fill="FFFFFF"/>
        </w:rPr>
        <w:t xml:space="preserve">Apesar dos avanços nos métodos diagnósticos e desenvolvimento de antibióticos potentes, a artrite séptica continua sendo uma doença de alta morbidade e mortalidade, podendo deixar seqüelas permanentes, principalmente quando há atrasos em sua identificação e início do tratamento adequado. </w:t>
      </w:r>
    </w:p>
    <w:p w:rsidR="006F166E" w:rsidRPr="007A0283" w:rsidRDefault="006F166E" w:rsidP="007A0283">
      <w:pPr>
        <w:pStyle w:val="Default"/>
        <w:spacing w:line="480" w:lineRule="auto"/>
        <w:ind w:firstLine="708"/>
        <w:jc w:val="both"/>
        <w:rPr>
          <w:rFonts w:ascii="Arial" w:hAnsi="Arial" w:cs="Arial"/>
          <w:color w:val="auto"/>
          <w:shd w:val="clear" w:color="auto" w:fill="FFFFFF"/>
        </w:rPr>
      </w:pPr>
      <w:r w:rsidRPr="007A0283">
        <w:rPr>
          <w:rFonts w:ascii="Arial" w:hAnsi="Arial" w:cs="Arial"/>
          <w:color w:val="auto"/>
          <w:shd w:val="clear" w:color="auto" w:fill="FFFFFF"/>
        </w:rPr>
        <w:t>Diante dos riscos de lesões irreversíveis, é razoável que todas as unidades de pronto-atendimento tenham profissionais capazes de identificar e agir com rapidez diante de um provável diagnóstico de AS. Na prática, o que se observa é a falta de consensos, com uma diversidade de opiniões, a falta de uniformização de procedimentos (mesmo com orientações publicadas a nível internacional) e uma multiplicidade de especialidades envolvidas, com abordagens diferentes.</w:t>
      </w:r>
    </w:p>
    <w:p w:rsidR="006F166E" w:rsidRPr="007A0283" w:rsidRDefault="006F166E" w:rsidP="007A0283">
      <w:pPr>
        <w:pStyle w:val="Default"/>
        <w:spacing w:line="480" w:lineRule="auto"/>
        <w:ind w:firstLine="708"/>
        <w:jc w:val="both"/>
        <w:rPr>
          <w:rFonts w:ascii="Arial" w:hAnsi="Arial" w:cs="Arial"/>
          <w:color w:val="auto"/>
          <w:shd w:val="clear" w:color="auto" w:fill="FFFFFF"/>
        </w:rPr>
      </w:pPr>
      <w:r w:rsidRPr="007A0283">
        <w:rPr>
          <w:rFonts w:ascii="Arial" w:hAnsi="Arial" w:cs="Arial"/>
          <w:color w:val="auto"/>
          <w:shd w:val="clear" w:color="auto" w:fill="FFFFFF"/>
        </w:rPr>
        <w:t>Seguir um protocolo clínico facilita o manejo do paciente desde o seu primeiro atendimento, unifica a seqüência de condutas a serem tomadas dentro de uma unidade de saúde, e aumenta a probabilidade de se realizar uma intervenção precoce adequada.</w:t>
      </w:r>
    </w:p>
    <w:p w:rsidR="006F166E" w:rsidRPr="007A0283" w:rsidRDefault="006F166E" w:rsidP="007A0283">
      <w:pPr>
        <w:pStyle w:val="Default"/>
        <w:spacing w:line="480" w:lineRule="auto"/>
        <w:ind w:firstLine="708"/>
        <w:jc w:val="both"/>
        <w:rPr>
          <w:rFonts w:ascii="Arial" w:hAnsi="Arial" w:cs="Arial"/>
          <w:color w:val="auto"/>
          <w:shd w:val="clear" w:color="auto" w:fill="FFFFFF"/>
        </w:rPr>
      </w:pPr>
    </w:p>
    <w:p w:rsidR="006F166E" w:rsidRPr="007A0283" w:rsidRDefault="006F166E" w:rsidP="007A0283">
      <w:pPr>
        <w:pStyle w:val="Default"/>
        <w:spacing w:line="480" w:lineRule="auto"/>
        <w:jc w:val="both"/>
        <w:rPr>
          <w:rFonts w:ascii="Arial" w:hAnsi="Arial" w:cs="Arial"/>
          <w:b/>
          <w:color w:val="auto"/>
          <w:shd w:val="clear" w:color="auto" w:fill="FFFFFF"/>
        </w:rPr>
      </w:pPr>
    </w:p>
    <w:p w:rsidR="006F166E" w:rsidRPr="007A0283" w:rsidRDefault="006F166E" w:rsidP="007A0283">
      <w:pPr>
        <w:pStyle w:val="Default"/>
        <w:spacing w:line="480" w:lineRule="auto"/>
        <w:jc w:val="both"/>
        <w:rPr>
          <w:rFonts w:ascii="Arial" w:hAnsi="Arial" w:cs="Arial"/>
          <w:b/>
          <w:color w:val="auto"/>
          <w:shd w:val="clear" w:color="auto" w:fill="FFFFFF"/>
        </w:rPr>
      </w:pPr>
    </w:p>
    <w:p w:rsidR="006F166E" w:rsidRPr="007A0283" w:rsidRDefault="006F166E" w:rsidP="007A0283">
      <w:pPr>
        <w:pStyle w:val="Default"/>
        <w:spacing w:line="480" w:lineRule="auto"/>
        <w:jc w:val="both"/>
        <w:rPr>
          <w:rFonts w:ascii="Arial" w:hAnsi="Arial" w:cs="Arial"/>
          <w:b/>
          <w:color w:val="auto"/>
          <w:shd w:val="clear" w:color="auto" w:fill="FFFFFF"/>
        </w:rPr>
      </w:pPr>
    </w:p>
    <w:p w:rsidR="006F166E" w:rsidRPr="007A0283" w:rsidRDefault="006F166E" w:rsidP="007A0283">
      <w:pPr>
        <w:pStyle w:val="Default"/>
        <w:spacing w:line="480" w:lineRule="auto"/>
        <w:jc w:val="both"/>
        <w:rPr>
          <w:rFonts w:ascii="Arial" w:hAnsi="Arial" w:cs="Arial"/>
          <w:b/>
          <w:color w:val="auto"/>
          <w:shd w:val="clear" w:color="auto" w:fill="FFFFFF"/>
        </w:rPr>
      </w:pPr>
    </w:p>
    <w:p w:rsidR="006F166E" w:rsidRPr="007A0283" w:rsidRDefault="006F166E" w:rsidP="007A0283">
      <w:pPr>
        <w:pStyle w:val="Default"/>
        <w:spacing w:line="480" w:lineRule="auto"/>
        <w:jc w:val="both"/>
        <w:rPr>
          <w:rFonts w:ascii="Arial" w:hAnsi="Arial" w:cs="Arial"/>
          <w:b/>
          <w:color w:val="auto"/>
          <w:shd w:val="clear" w:color="auto" w:fill="FFFFFF"/>
        </w:rPr>
      </w:pPr>
    </w:p>
    <w:p w:rsidR="006F166E" w:rsidRDefault="006F166E" w:rsidP="007A0283">
      <w:pPr>
        <w:pStyle w:val="Default"/>
        <w:spacing w:line="480" w:lineRule="auto"/>
        <w:jc w:val="both"/>
        <w:rPr>
          <w:rFonts w:ascii="Arial" w:hAnsi="Arial" w:cs="Arial"/>
          <w:b/>
          <w:color w:val="auto"/>
          <w:shd w:val="clear" w:color="auto" w:fill="FFFFFF"/>
        </w:rPr>
      </w:pPr>
    </w:p>
    <w:p w:rsidR="006F166E" w:rsidRPr="007A0283" w:rsidRDefault="006F166E" w:rsidP="007A0283">
      <w:pPr>
        <w:pStyle w:val="Default"/>
        <w:spacing w:line="480" w:lineRule="auto"/>
        <w:jc w:val="both"/>
        <w:rPr>
          <w:rFonts w:ascii="Arial" w:hAnsi="Arial" w:cs="Arial"/>
          <w:b/>
          <w:color w:val="auto"/>
          <w:shd w:val="clear" w:color="auto" w:fill="FFFFFF"/>
        </w:rPr>
      </w:pPr>
      <w:r w:rsidRPr="007A0283">
        <w:rPr>
          <w:rFonts w:ascii="Arial" w:hAnsi="Arial" w:cs="Arial"/>
          <w:b/>
          <w:color w:val="auto"/>
          <w:shd w:val="clear" w:color="auto" w:fill="FFFFFF"/>
        </w:rPr>
        <w:t>Agradecimentos</w:t>
      </w:r>
    </w:p>
    <w:p w:rsidR="006F166E" w:rsidRPr="007A0283" w:rsidRDefault="006F166E" w:rsidP="007A0283">
      <w:pPr>
        <w:pStyle w:val="Default"/>
        <w:spacing w:line="480" w:lineRule="auto"/>
        <w:jc w:val="both"/>
        <w:rPr>
          <w:rFonts w:ascii="Arial" w:hAnsi="Arial" w:cs="Arial"/>
          <w:b/>
          <w:color w:val="auto"/>
          <w:shd w:val="clear" w:color="auto" w:fill="FFFFFF"/>
        </w:rPr>
      </w:pPr>
    </w:p>
    <w:p w:rsidR="006F166E" w:rsidRPr="00C37535" w:rsidRDefault="006F166E" w:rsidP="00C37535">
      <w:pPr>
        <w:pStyle w:val="Default"/>
        <w:spacing w:line="480" w:lineRule="auto"/>
        <w:ind w:firstLine="697"/>
        <w:jc w:val="both"/>
        <w:rPr>
          <w:rFonts w:ascii="Arial" w:hAnsi="Arial" w:cs="Arial"/>
        </w:rPr>
      </w:pPr>
      <w:r w:rsidRPr="00C37535">
        <w:rPr>
          <w:rFonts w:ascii="Arial" w:hAnsi="Arial" w:cs="Arial"/>
          <w:color w:val="auto"/>
        </w:rPr>
        <w:t xml:space="preserve">A Deus, </w:t>
      </w:r>
      <w:r w:rsidRPr="00C37535">
        <w:rPr>
          <w:rFonts w:ascii="Arial" w:hAnsi="Arial" w:cs="Arial"/>
        </w:rPr>
        <w:t>que plantou em mim o amor pela Pediatria, amor este que abastece minha busca constante por um conhecimento que cure, que salve ou que, pelo menos, alivie dores.</w:t>
      </w:r>
    </w:p>
    <w:p w:rsidR="006F166E" w:rsidRPr="007A0283" w:rsidRDefault="006F166E" w:rsidP="007A0283">
      <w:pPr>
        <w:pStyle w:val="Default"/>
        <w:spacing w:line="480" w:lineRule="auto"/>
        <w:ind w:firstLine="700"/>
        <w:jc w:val="both"/>
        <w:rPr>
          <w:rFonts w:ascii="Arial" w:hAnsi="Arial" w:cs="Arial"/>
          <w:color w:val="auto"/>
        </w:rPr>
      </w:pPr>
      <w:r w:rsidRPr="007A0283">
        <w:rPr>
          <w:rFonts w:ascii="Arial" w:hAnsi="Arial" w:cs="Arial"/>
          <w:color w:val="auto"/>
        </w:rPr>
        <w:t xml:space="preserve">Aos queridos mestres e amigos que deram sua contribuição direta na confecção deste artigo: </w:t>
      </w:r>
      <w:r w:rsidRPr="007A0283">
        <w:rPr>
          <w:rFonts w:ascii="Arial" w:hAnsi="Arial" w:cs="Arial"/>
          <w:b/>
          <w:bCs/>
          <w:color w:val="auto"/>
        </w:rPr>
        <w:t>Dr. Filipe Vasconcelos</w:t>
      </w:r>
      <w:r w:rsidRPr="007A0283">
        <w:rPr>
          <w:rFonts w:ascii="Arial" w:hAnsi="Arial" w:cs="Arial"/>
          <w:bCs/>
          <w:color w:val="auto"/>
        </w:rPr>
        <w:t>,</w:t>
      </w:r>
      <w:r w:rsidRPr="007A0283">
        <w:rPr>
          <w:rFonts w:ascii="Arial" w:hAnsi="Arial" w:cs="Arial"/>
          <w:b/>
          <w:bCs/>
          <w:color w:val="auto"/>
        </w:rPr>
        <w:t xml:space="preserve"> </w:t>
      </w:r>
      <w:r w:rsidRPr="007A0283">
        <w:rPr>
          <w:rFonts w:ascii="Arial" w:hAnsi="Arial" w:cs="Arial"/>
          <w:color w:val="auto"/>
        </w:rPr>
        <w:t xml:space="preserve">por ter me orientado, por compartilhar com tanta satisfação o seu conhecimento e experiência durante todo o período da residência, e por ser esta presença que sempre nos instrui, nos traz segurança e faz os nossos dias no HMIB serem mais leves; </w:t>
      </w:r>
      <w:r w:rsidRPr="007A0283">
        <w:rPr>
          <w:rFonts w:ascii="Arial" w:hAnsi="Arial" w:cs="Arial"/>
          <w:b/>
          <w:bCs/>
          <w:color w:val="auto"/>
        </w:rPr>
        <w:t>Dr. Bruno Vaz</w:t>
      </w:r>
      <w:r w:rsidRPr="007A0283">
        <w:rPr>
          <w:rFonts w:ascii="Arial" w:hAnsi="Arial" w:cs="Arial"/>
          <w:bCs/>
          <w:color w:val="auto"/>
        </w:rPr>
        <w:t>,</w:t>
      </w:r>
      <w:r w:rsidRPr="007A0283">
        <w:rPr>
          <w:rFonts w:ascii="Arial" w:hAnsi="Arial" w:cs="Arial"/>
          <w:b/>
          <w:bCs/>
          <w:color w:val="auto"/>
        </w:rPr>
        <w:t xml:space="preserve"> </w:t>
      </w:r>
      <w:r w:rsidRPr="007A0283">
        <w:rPr>
          <w:rFonts w:ascii="Arial" w:hAnsi="Arial" w:cs="Arial"/>
          <w:bCs/>
          <w:color w:val="auto"/>
        </w:rPr>
        <w:t>por ter feito valer a pena todas as vezes em que “desisti de desistir”, por cuidar de nós, e por dividir com simplicidade e amor o grande profissional e ser humano que é.</w:t>
      </w:r>
      <w:r w:rsidRPr="007A0283">
        <w:rPr>
          <w:rFonts w:ascii="Arial" w:hAnsi="Arial" w:cs="Arial"/>
          <w:color w:val="auto"/>
        </w:rPr>
        <w:t xml:space="preserve">  </w:t>
      </w:r>
    </w:p>
    <w:p w:rsidR="006F166E" w:rsidRPr="007A0283" w:rsidRDefault="006F166E" w:rsidP="007A0283">
      <w:pPr>
        <w:pStyle w:val="Default"/>
        <w:spacing w:line="480" w:lineRule="auto"/>
        <w:ind w:firstLine="700"/>
        <w:jc w:val="both"/>
        <w:rPr>
          <w:rFonts w:ascii="Arial" w:hAnsi="Arial" w:cs="Arial"/>
          <w:color w:val="auto"/>
        </w:rPr>
      </w:pPr>
      <w:r w:rsidRPr="007A0283">
        <w:rPr>
          <w:rFonts w:ascii="Arial" w:hAnsi="Arial" w:cs="Arial"/>
          <w:color w:val="auto"/>
        </w:rPr>
        <w:t>Aos colegas de residência: pelo companheirismo e cumplicidade, e por serem quem são! Corações lindos e b</w:t>
      </w:r>
      <w:r>
        <w:rPr>
          <w:rFonts w:ascii="Arial" w:hAnsi="Arial" w:cs="Arial"/>
          <w:color w:val="auto"/>
        </w:rPr>
        <w:t>ondosos, c</w:t>
      </w:r>
      <w:r w:rsidRPr="007A0283">
        <w:rPr>
          <w:rFonts w:ascii="Arial" w:hAnsi="Arial" w:cs="Arial"/>
          <w:color w:val="auto"/>
        </w:rPr>
        <w:t xml:space="preserve">ada um com sua qualidade especial e inesquecível.  </w:t>
      </w:r>
    </w:p>
    <w:p w:rsidR="006F166E" w:rsidRPr="00C37535" w:rsidRDefault="006F166E" w:rsidP="00C37535">
      <w:pPr>
        <w:pStyle w:val="Default"/>
        <w:spacing w:line="480" w:lineRule="auto"/>
        <w:ind w:firstLine="700"/>
        <w:jc w:val="both"/>
        <w:rPr>
          <w:rFonts w:ascii="Arial" w:hAnsi="Arial" w:cs="Arial"/>
          <w:color w:val="auto"/>
        </w:rPr>
      </w:pPr>
      <w:r w:rsidRPr="007A0283">
        <w:rPr>
          <w:rFonts w:ascii="Arial" w:hAnsi="Arial" w:cs="Arial"/>
          <w:color w:val="auto"/>
        </w:rPr>
        <w:t xml:space="preserve">Aos demais preceptores e staffs: pelos conselhos, disposição e paciência na árdua tarefa de nos lapidar.  </w:t>
      </w:r>
    </w:p>
    <w:p w:rsidR="006F166E" w:rsidRPr="00C37535" w:rsidRDefault="006F166E" w:rsidP="00C37535">
      <w:pPr>
        <w:pStyle w:val="Default"/>
        <w:spacing w:line="480" w:lineRule="auto"/>
        <w:ind w:firstLine="697"/>
        <w:jc w:val="both"/>
        <w:rPr>
          <w:rFonts w:ascii="Arial" w:hAnsi="Arial" w:cs="Arial"/>
        </w:rPr>
      </w:pPr>
      <w:r w:rsidRPr="00C37535">
        <w:rPr>
          <w:rFonts w:ascii="Arial" w:hAnsi="Arial" w:cs="Arial"/>
        </w:rPr>
        <w:t>Aos meus pais, Faruk e Eliana,</w:t>
      </w:r>
      <w:r w:rsidRPr="00C37535">
        <w:rPr>
          <w:rFonts w:ascii="Arial" w:hAnsi="Arial" w:cs="Arial"/>
          <w:b/>
          <w:bCs/>
        </w:rPr>
        <w:t xml:space="preserve"> </w:t>
      </w:r>
      <w:r w:rsidRPr="00C37535">
        <w:rPr>
          <w:rFonts w:ascii="Arial" w:hAnsi="Arial" w:cs="Arial"/>
        </w:rPr>
        <w:t>que me proporcionaram a base para as minhas conquistas, com tanto zelo e amor incondicional. Obrigada pelos exemplos de uma p</w:t>
      </w:r>
      <w:r>
        <w:rPr>
          <w:rFonts w:ascii="Arial" w:hAnsi="Arial" w:cs="Arial"/>
        </w:rPr>
        <w:t>rática médica íntegra e humana.</w:t>
      </w:r>
    </w:p>
    <w:p w:rsidR="006F166E" w:rsidRDefault="006F166E" w:rsidP="002945DD">
      <w:pPr>
        <w:pStyle w:val="Default"/>
        <w:spacing w:line="480" w:lineRule="auto"/>
        <w:ind w:firstLine="700"/>
        <w:jc w:val="both"/>
        <w:rPr>
          <w:rFonts w:ascii="Arial" w:hAnsi="Arial" w:cs="Arial"/>
          <w:color w:val="auto"/>
        </w:rPr>
      </w:pPr>
      <w:r w:rsidRPr="007A0283">
        <w:rPr>
          <w:rFonts w:ascii="Arial" w:hAnsi="Arial" w:cs="Arial"/>
          <w:color w:val="auto"/>
        </w:rPr>
        <w:t xml:space="preserve">A cada criança que nos proporcionou choros, sorrisos, preocupações, desesperos, orgulhos, impaciências, frustrações, satisfação... Mas que acima de tudo, com sua doença, nos proporcionou o aprendizado. Este artigo é dedicado principalmente, a cada uma delas que teve artrite séptica. </w:t>
      </w:r>
    </w:p>
    <w:p w:rsidR="006F166E" w:rsidRPr="001C1F85" w:rsidRDefault="006F166E" w:rsidP="002945DD">
      <w:pPr>
        <w:pStyle w:val="Default"/>
        <w:spacing w:line="480" w:lineRule="auto"/>
        <w:jc w:val="both"/>
        <w:rPr>
          <w:rFonts w:ascii="Arial" w:hAnsi="Arial" w:cs="Arial"/>
          <w:b/>
          <w:color w:val="auto"/>
          <w:shd w:val="clear" w:color="auto" w:fill="FFFFFF"/>
        </w:rPr>
      </w:pPr>
      <w:r w:rsidRPr="001C1F85">
        <w:rPr>
          <w:rFonts w:ascii="Arial" w:hAnsi="Arial" w:cs="Arial"/>
          <w:b/>
          <w:color w:val="auto"/>
          <w:shd w:val="clear" w:color="auto" w:fill="FFFFFF"/>
        </w:rPr>
        <w:t>Referências bibliográficas</w:t>
      </w:r>
    </w:p>
    <w:p w:rsidR="006F166E" w:rsidRPr="002945DD" w:rsidRDefault="006F166E" w:rsidP="002945DD">
      <w:pPr>
        <w:pStyle w:val="Default"/>
        <w:spacing w:line="480" w:lineRule="auto"/>
        <w:jc w:val="both"/>
        <w:rPr>
          <w:rFonts w:ascii="Arial" w:hAnsi="Arial" w:cs="Arial"/>
          <w:color w:val="auto"/>
        </w:rPr>
      </w:pPr>
    </w:p>
    <w:p w:rsidR="006F166E" w:rsidRPr="007A0283" w:rsidRDefault="006F166E" w:rsidP="007A0283">
      <w:pPr>
        <w:pStyle w:val="Default"/>
        <w:spacing w:line="480" w:lineRule="auto"/>
        <w:jc w:val="both"/>
        <w:rPr>
          <w:rFonts w:ascii="Arial" w:hAnsi="Arial" w:cs="Arial"/>
          <w:lang w:val="en-US"/>
        </w:rPr>
      </w:pPr>
      <w:r w:rsidRPr="001C1F85">
        <w:rPr>
          <w:rFonts w:ascii="Arial" w:hAnsi="Arial" w:cs="Arial"/>
          <w:color w:val="auto"/>
          <w:shd w:val="clear" w:color="auto" w:fill="FFFFFF"/>
        </w:rPr>
        <w:t xml:space="preserve">1. </w:t>
      </w:r>
      <w:r w:rsidRPr="001C1F85">
        <w:rPr>
          <w:rFonts w:ascii="Arial" w:hAnsi="Arial" w:cs="Arial"/>
        </w:rPr>
        <w:t xml:space="preserve">Christopher A. Bone and joint infections. In: Mandell GL, Bennett JE, Dolin R, eds. </w:t>
      </w:r>
      <w:r w:rsidRPr="007A0283">
        <w:rPr>
          <w:rFonts w:ascii="Arial" w:hAnsi="Arial" w:cs="Arial"/>
          <w:lang w:val="en-US"/>
        </w:rPr>
        <w:t>Principles and practice of infectious diseases. 7</w:t>
      </w:r>
      <w:r w:rsidRPr="007A0283">
        <w:rPr>
          <w:rFonts w:ascii="Arial" w:hAnsi="Arial" w:cs="Arial"/>
          <w:vertAlign w:val="superscript"/>
          <w:lang w:val="en-US"/>
        </w:rPr>
        <w:t>th</w:t>
      </w:r>
      <w:r w:rsidRPr="007A0283">
        <w:rPr>
          <w:rFonts w:ascii="Arial" w:hAnsi="Arial" w:cs="Arial"/>
          <w:lang w:val="en-US"/>
        </w:rPr>
        <w:t xml:space="preserve"> ed. Elsevier: </w:t>
      </w:r>
      <w:smartTag w:uri="urn:schemas-microsoft-com:office:smarttags" w:element="place">
        <w:smartTag w:uri="urn:schemas-microsoft-com:office:smarttags" w:element="City">
          <w:r w:rsidRPr="007A0283">
            <w:rPr>
              <w:rFonts w:ascii="Arial" w:hAnsi="Arial" w:cs="Arial"/>
              <w:lang w:val="en-US"/>
            </w:rPr>
            <w:t>Philadelphia</w:t>
          </w:r>
        </w:smartTag>
      </w:smartTag>
      <w:r w:rsidRPr="007A0283">
        <w:rPr>
          <w:rFonts w:ascii="Arial" w:hAnsi="Arial" w:cs="Arial"/>
          <w:lang w:val="en-US"/>
        </w:rPr>
        <w:t>; 2010. p. 1443-1456.</w:t>
      </w:r>
    </w:p>
    <w:p w:rsidR="006F166E" w:rsidRPr="007A0283" w:rsidRDefault="006F166E" w:rsidP="007A0283">
      <w:pPr>
        <w:pStyle w:val="Default"/>
        <w:spacing w:line="480" w:lineRule="auto"/>
        <w:jc w:val="both"/>
        <w:rPr>
          <w:rFonts w:ascii="Arial" w:hAnsi="Arial" w:cs="Arial"/>
          <w:color w:val="auto"/>
          <w:shd w:val="clear" w:color="auto" w:fill="FFFFFF"/>
          <w:lang w:val="en-US"/>
        </w:rPr>
      </w:pPr>
      <w:r w:rsidRPr="007A0283">
        <w:rPr>
          <w:rFonts w:ascii="Arial" w:hAnsi="Arial" w:cs="Arial"/>
        </w:rPr>
        <w:t xml:space="preserve">2. </w:t>
      </w:r>
      <w:r w:rsidRPr="007A0283">
        <w:rPr>
          <w:rFonts w:ascii="Arial" w:hAnsi="Arial" w:cs="Arial"/>
          <w:color w:val="auto"/>
        </w:rPr>
        <w:t xml:space="preserve">Yee-Guardino S DO, Goldfarb J MD. </w:t>
      </w:r>
      <w:r w:rsidRPr="001C1F85">
        <w:rPr>
          <w:rFonts w:ascii="Arial" w:hAnsi="Arial" w:cs="Arial"/>
        </w:rPr>
        <w:t xml:space="preserve">Chapter 321: </w:t>
      </w:r>
      <w:r w:rsidRPr="001C1F85">
        <w:rPr>
          <w:rFonts w:ascii="Arial" w:hAnsi="Arial" w:cs="Arial"/>
          <w:color w:val="auto"/>
        </w:rPr>
        <w:t xml:space="preserve">Septic Arthritis. In: Hagan JF, Shaw JS, Duncan PM, eds. 2008. </w:t>
      </w:r>
      <w:hyperlink r:id="rId4" w:history="1">
        <w:r w:rsidRPr="007A0283">
          <w:rPr>
            <w:rStyle w:val="Hyperlink"/>
            <w:rFonts w:ascii="Arial" w:hAnsi="Arial" w:cs="Arial"/>
            <w:color w:val="auto"/>
            <w:u w:val="none"/>
            <w:lang w:val="en-US"/>
          </w:rPr>
          <w:t>AAP Textbook of Pediatric Care</w:t>
        </w:r>
      </w:hyperlink>
      <w:r w:rsidRPr="007A0283">
        <w:rPr>
          <w:rFonts w:ascii="Arial" w:hAnsi="Arial" w:cs="Arial"/>
          <w:lang w:val="en-US"/>
        </w:rPr>
        <w:t xml:space="preserve"> on line. </w:t>
      </w:r>
      <w:r w:rsidRPr="007A0283">
        <w:rPr>
          <w:rFonts w:ascii="Arial" w:hAnsi="Arial" w:cs="Arial"/>
          <w:color w:val="auto"/>
          <w:lang w:val="en-US"/>
        </w:rPr>
        <w:t>Bright futures: Guidelines for health supervision of infants, children, and adolescents. 3</w:t>
      </w:r>
      <w:r w:rsidRPr="007A0283">
        <w:rPr>
          <w:rFonts w:ascii="Arial" w:hAnsi="Arial" w:cs="Arial"/>
          <w:color w:val="auto"/>
          <w:vertAlign w:val="superscript"/>
          <w:lang w:val="en-US"/>
        </w:rPr>
        <w:t>rd</w:t>
      </w:r>
      <w:r w:rsidRPr="007A0283">
        <w:rPr>
          <w:rFonts w:ascii="Arial" w:hAnsi="Arial" w:cs="Arial"/>
          <w:color w:val="auto"/>
          <w:lang w:val="en-US"/>
        </w:rPr>
        <w:t xml:space="preserve"> ed. </w:t>
      </w:r>
      <w:smartTag w:uri="urn:schemas-microsoft-com:office:smarttags" w:element="City">
        <w:r w:rsidRPr="007A0283">
          <w:rPr>
            <w:rFonts w:ascii="Arial" w:hAnsi="Arial" w:cs="Arial"/>
            <w:color w:val="auto"/>
            <w:lang w:val="en-US"/>
          </w:rPr>
          <w:t>Elk Grove Village</w:t>
        </w:r>
      </w:smartTag>
      <w:r w:rsidRPr="007A0283">
        <w:rPr>
          <w:rFonts w:ascii="Arial" w:hAnsi="Arial" w:cs="Arial"/>
          <w:color w:val="auto"/>
          <w:lang w:val="en-US"/>
        </w:rPr>
        <w:t xml:space="preserve">, </w:t>
      </w:r>
      <w:smartTag w:uri="urn:schemas-microsoft-com:office:smarttags" w:element="State">
        <w:r w:rsidRPr="007A0283">
          <w:rPr>
            <w:rFonts w:ascii="Arial" w:hAnsi="Arial" w:cs="Arial"/>
            <w:color w:val="auto"/>
            <w:lang w:val="en-US"/>
          </w:rPr>
          <w:t>IL</w:t>
        </w:r>
      </w:smartTag>
      <w:r w:rsidRPr="007A0283">
        <w:rPr>
          <w:rFonts w:ascii="Arial" w:hAnsi="Arial" w:cs="Arial"/>
          <w:color w:val="auto"/>
          <w:lang w:val="en-US"/>
        </w:rPr>
        <w:t xml:space="preserve">: </w:t>
      </w:r>
      <w:smartTag w:uri="urn:schemas-microsoft-com:office:smarttags" w:element="place">
        <w:smartTag w:uri="urn:schemas-microsoft-com:office:smarttags" w:element="PlaceName">
          <w:r w:rsidRPr="007A0283">
            <w:rPr>
              <w:rFonts w:ascii="Arial" w:hAnsi="Arial" w:cs="Arial"/>
              <w:color w:val="auto"/>
              <w:lang w:val="en-US"/>
            </w:rPr>
            <w:t>American</w:t>
          </w:r>
        </w:smartTag>
        <w:r w:rsidRPr="007A0283">
          <w:rPr>
            <w:rFonts w:ascii="Arial" w:hAnsi="Arial" w:cs="Arial"/>
            <w:color w:val="auto"/>
            <w:lang w:val="en-US"/>
          </w:rPr>
          <w:t xml:space="preserve"> </w:t>
        </w:r>
        <w:smartTag w:uri="urn:schemas-microsoft-com:office:smarttags" w:element="PlaceType">
          <w:r w:rsidRPr="007A0283">
            <w:rPr>
              <w:rFonts w:ascii="Arial" w:hAnsi="Arial" w:cs="Arial"/>
              <w:color w:val="auto"/>
              <w:lang w:val="en-US"/>
            </w:rPr>
            <w:t>Academy</w:t>
          </w:r>
        </w:smartTag>
      </w:smartTag>
      <w:r w:rsidRPr="007A0283">
        <w:rPr>
          <w:rFonts w:ascii="Arial" w:hAnsi="Arial" w:cs="Arial"/>
          <w:color w:val="auto"/>
          <w:lang w:val="en-US"/>
        </w:rPr>
        <w:t xml:space="preserve"> of Pediatrics.</w:t>
      </w:r>
    </w:p>
    <w:p w:rsidR="006F166E" w:rsidRPr="007A0283" w:rsidRDefault="006F166E" w:rsidP="007A0283">
      <w:pPr>
        <w:pStyle w:val="Default"/>
        <w:spacing w:line="480" w:lineRule="auto"/>
        <w:jc w:val="both"/>
        <w:rPr>
          <w:rFonts w:ascii="Arial" w:hAnsi="Arial" w:cs="Arial"/>
          <w:color w:val="auto"/>
          <w:lang w:val="en-US"/>
        </w:rPr>
      </w:pPr>
      <w:r w:rsidRPr="001C1F85">
        <w:rPr>
          <w:rFonts w:ascii="Arial" w:hAnsi="Arial" w:cs="Arial"/>
          <w:color w:val="auto"/>
          <w:shd w:val="clear" w:color="auto" w:fill="FFFFFF"/>
          <w:lang w:val="en-US"/>
        </w:rPr>
        <w:t xml:space="preserve">3. </w:t>
      </w:r>
      <w:r w:rsidRPr="001C1F85">
        <w:rPr>
          <w:rFonts w:ascii="Arial" w:hAnsi="Arial" w:cs="Arial"/>
          <w:color w:val="auto"/>
          <w:lang w:val="en-US"/>
        </w:rPr>
        <w:t xml:space="preserve">Neto AK, Oliveira MA, Stipp WN. </w:t>
      </w:r>
      <w:r w:rsidRPr="007A0283">
        <w:rPr>
          <w:rFonts w:ascii="Arial" w:hAnsi="Arial" w:cs="Arial"/>
          <w:color w:val="auto"/>
          <w:lang w:val="en-US"/>
        </w:rPr>
        <w:t>Treatment evaluation of septic arthritis of the hip.Rev Bras Ortop. 2011;46(4):14-20.</w:t>
      </w:r>
    </w:p>
    <w:p w:rsidR="006F166E" w:rsidRPr="001C1F85" w:rsidRDefault="006F166E" w:rsidP="007A0283">
      <w:pPr>
        <w:pStyle w:val="Default"/>
        <w:spacing w:line="480" w:lineRule="auto"/>
        <w:jc w:val="both"/>
        <w:rPr>
          <w:rFonts w:ascii="Arial" w:hAnsi="Arial" w:cs="Arial"/>
          <w:color w:val="auto"/>
          <w:shd w:val="clear" w:color="auto" w:fill="FFFFFF"/>
          <w:lang w:val="en-US"/>
        </w:rPr>
      </w:pPr>
      <w:r w:rsidRPr="007A0283">
        <w:rPr>
          <w:rFonts w:ascii="Arial" w:hAnsi="Arial" w:cs="Arial"/>
          <w:color w:val="auto"/>
          <w:shd w:val="clear" w:color="auto" w:fill="FFFFFF"/>
          <w:lang w:val="en-US"/>
        </w:rPr>
        <w:t xml:space="preserve">4. </w:t>
      </w:r>
      <w:r w:rsidRPr="007A0283">
        <w:rPr>
          <w:rFonts w:ascii="Arial" w:hAnsi="Arial" w:cs="Arial"/>
          <w:color w:val="auto"/>
          <w:lang w:val="en-US"/>
        </w:rPr>
        <w:t xml:space="preserve">Raukar NP, Zink BJ. Bone and joint infection. In: Marx JA, ed. Rosen’s emergency medicine: concepts and clinical practice. </w:t>
      </w:r>
      <w:r w:rsidRPr="001C1F85">
        <w:rPr>
          <w:rFonts w:ascii="Arial" w:hAnsi="Arial" w:cs="Arial"/>
          <w:color w:val="auto"/>
          <w:lang w:val="en-US"/>
        </w:rPr>
        <w:t>8</w:t>
      </w:r>
      <w:r w:rsidRPr="001C1F85">
        <w:rPr>
          <w:rFonts w:ascii="Arial" w:hAnsi="Arial" w:cs="Arial"/>
          <w:color w:val="auto"/>
          <w:vertAlign w:val="superscript"/>
          <w:lang w:val="en-US"/>
        </w:rPr>
        <w:t>th</w:t>
      </w:r>
      <w:r w:rsidRPr="001C1F85">
        <w:rPr>
          <w:rFonts w:ascii="Arial" w:hAnsi="Arial" w:cs="Arial"/>
          <w:color w:val="auto"/>
          <w:lang w:val="en-US"/>
        </w:rPr>
        <w:t xml:space="preserve"> ed. Elsevier: </w:t>
      </w:r>
      <w:smartTag w:uri="urn:schemas-microsoft-com:office:smarttags" w:element="place">
        <w:smartTag w:uri="urn:schemas-microsoft-com:office:smarttags" w:element="City">
          <w:r w:rsidRPr="001C1F85">
            <w:rPr>
              <w:rFonts w:ascii="Arial" w:hAnsi="Arial" w:cs="Arial"/>
              <w:color w:val="auto"/>
              <w:lang w:val="en-US"/>
            </w:rPr>
            <w:t>Philadelphia</w:t>
          </w:r>
        </w:smartTag>
      </w:smartTag>
      <w:r w:rsidRPr="001C1F85">
        <w:rPr>
          <w:rFonts w:ascii="Arial" w:hAnsi="Arial" w:cs="Arial"/>
          <w:color w:val="auto"/>
          <w:lang w:val="en-US"/>
        </w:rPr>
        <w:t>; 2010. p. 1831-1850.</w:t>
      </w:r>
    </w:p>
    <w:p w:rsidR="006F166E" w:rsidRPr="007A0283" w:rsidRDefault="006F166E" w:rsidP="007A0283">
      <w:pPr>
        <w:pStyle w:val="Default"/>
        <w:spacing w:line="480" w:lineRule="auto"/>
        <w:jc w:val="both"/>
        <w:rPr>
          <w:rFonts w:ascii="Arial" w:hAnsi="Arial" w:cs="Arial"/>
          <w:color w:val="auto"/>
          <w:shd w:val="clear" w:color="auto" w:fill="FFFFFF"/>
        </w:rPr>
      </w:pPr>
      <w:r w:rsidRPr="007A0283">
        <w:rPr>
          <w:rFonts w:ascii="Arial" w:hAnsi="Arial" w:cs="Arial"/>
          <w:color w:val="auto"/>
          <w:shd w:val="clear" w:color="auto" w:fill="FFFFFF"/>
        </w:rPr>
        <w:t xml:space="preserve">5. </w:t>
      </w:r>
      <w:r w:rsidRPr="007A0283">
        <w:rPr>
          <w:rFonts w:ascii="Arial" w:hAnsi="Arial" w:cs="Arial"/>
        </w:rPr>
        <w:t xml:space="preserve">Águeda S, Lopes A, Costa G. </w:t>
      </w:r>
      <w:r w:rsidRPr="007A0283">
        <w:rPr>
          <w:rFonts w:ascii="Arial" w:hAnsi="Arial" w:cs="Arial"/>
          <w:bCs/>
        </w:rPr>
        <w:t>Internamento por artrite séptica em idade pediátrica: casuística e reflexões.</w:t>
      </w:r>
      <w:r w:rsidRPr="007A0283">
        <w:rPr>
          <w:rFonts w:ascii="Arial" w:hAnsi="Arial" w:cs="Arial"/>
        </w:rPr>
        <w:t xml:space="preserve"> </w:t>
      </w:r>
      <w:r w:rsidRPr="007A0283">
        <w:rPr>
          <w:rFonts w:ascii="Arial" w:hAnsi="Arial" w:cs="Arial"/>
          <w:iCs/>
        </w:rPr>
        <w:t>Acta Pediatr. Port. 2013;44(2):63-7.</w:t>
      </w:r>
    </w:p>
    <w:p w:rsidR="006F166E" w:rsidRPr="001C1F85" w:rsidRDefault="006F166E" w:rsidP="007A0283">
      <w:pPr>
        <w:pStyle w:val="Default"/>
        <w:spacing w:line="480" w:lineRule="auto"/>
        <w:jc w:val="both"/>
        <w:rPr>
          <w:rFonts w:ascii="Arial" w:hAnsi="Arial" w:cs="Arial"/>
          <w:color w:val="auto"/>
          <w:shd w:val="clear" w:color="auto" w:fill="FFFFFF"/>
        </w:rPr>
      </w:pPr>
      <w:r w:rsidRPr="007A0283">
        <w:rPr>
          <w:rFonts w:ascii="Arial" w:hAnsi="Arial" w:cs="Arial"/>
          <w:color w:val="auto"/>
          <w:shd w:val="clear" w:color="auto" w:fill="FFFFFF"/>
        </w:rPr>
        <w:t xml:space="preserve">6. </w:t>
      </w:r>
      <w:r w:rsidRPr="007A0283">
        <w:rPr>
          <w:rFonts w:ascii="Arial" w:hAnsi="Arial" w:cs="Arial"/>
          <w:color w:val="auto"/>
        </w:rPr>
        <w:t xml:space="preserve">Queirós G, Marques F, Gouveia C, Neves MC, Brito MJ. Artrite séptica: aplicação de um protocolo de actuação. </w:t>
      </w:r>
      <w:r w:rsidRPr="001C1F85">
        <w:rPr>
          <w:rFonts w:ascii="Arial" w:hAnsi="Arial" w:cs="Arial"/>
          <w:iCs/>
          <w:color w:val="auto"/>
        </w:rPr>
        <w:t>Acta Pediatr Port 2012;43(6):233-8</w:t>
      </w:r>
      <w:r w:rsidRPr="001C1F85">
        <w:rPr>
          <w:rFonts w:ascii="Arial" w:hAnsi="Arial" w:cs="Arial"/>
          <w:color w:val="auto"/>
        </w:rPr>
        <w:t>.</w:t>
      </w:r>
    </w:p>
    <w:p w:rsidR="006F166E" w:rsidRPr="007A0283" w:rsidRDefault="006F166E" w:rsidP="007A0283">
      <w:pPr>
        <w:pStyle w:val="Default"/>
        <w:spacing w:line="480" w:lineRule="auto"/>
        <w:jc w:val="both"/>
        <w:rPr>
          <w:rFonts w:ascii="Arial" w:hAnsi="Arial" w:cs="Arial"/>
          <w:color w:val="auto"/>
          <w:shd w:val="clear" w:color="auto" w:fill="FFFFFF"/>
          <w:lang w:val="en-US"/>
        </w:rPr>
      </w:pPr>
      <w:r w:rsidRPr="001C1F85">
        <w:rPr>
          <w:rFonts w:ascii="Arial" w:hAnsi="Arial" w:cs="Arial"/>
          <w:color w:val="auto"/>
          <w:shd w:val="clear" w:color="auto" w:fill="FFFFFF"/>
        </w:rPr>
        <w:t xml:space="preserve">7. </w:t>
      </w:r>
      <w:r w:rsidRPr="001C1F85">
        <w:rPr>
          <w:rFonts w:ascii="Arial" w:hAnsi="Arial" w:cs="Arial"/>
          <w:color w:val="auto"/>
        </w:rPr>
        <w:t xml:space="preserve">Krogstad P MD. Bacterial arthritis: Epidemiology, pathogenesis, and microbiology in infants and children. </w:t>
      </w:r>
      <w:r w:rsidRPr="007A0283">
        <w:rPr>
          <w:rFonts w:ascii="Arial" w:hAnsi="Arial" w:cs="Arial"/>
          <w:color w:val="auto"/>
          <w:lang w:val="en-US"/>
        </w:rPr>
        <w:t>UpToDate. Last review: Oct 2013.</w:t>
      </w:r>
    </w:p>
    <w:p w:rsidR="006F166E" w:rsidRPr="007A0283" w:rsidRDefault="006F166E" w:rsidP="007A0283">
      <w:pPr>
        <w:pStyle w:val="Default"/>
        <w:spacing w:line="480" w:lineRule="auto"/>
        <w:jc w:val="both"/>
        <w:rPr>
          <w:rFonts w:ascii="Arial" w:hAnsi="Arial" w:cs="Arial"/>
          <w:color w:val="auto"/>
          <w:shd w:val="clear" w:color="auto" w:fill="FFFFFF"/>
          <w:lang w:val="en-US"/>
        </w:rPr>
      </w:pPr>
      <w:r w:rsidRPr="007A0283">
        <w:rPr>
          <w:rFonts w:ascii="Arial" w:hAnsi="Arial" w:cs="Arial"/>
          <w:color w:val="auto"/>
          <w:shd w:val="clear" w:color="auto" w:fill="FFFFFF"/>
          <w:lang w:val="en-US"/>
        </w:rPr>
        <w:t xml:space="preserve">8. </w:t>
      </w:r>
      <w:r w:rsidRPr="007A0283">
        <w:rPr>
          <w:rFonts w:ascii="Arial" w:hAnsi="Arial" w:cs="Arial"/>
          <w:color w:val="auto"/>
          <w:lang w:val="en-US"/>
        </w:rPr>
        <w:t xml:space="preserve">Pääkkönen M, Peltola H. Management of a chil with suspected acute septic arthritis. </w:t>
      </w:r>
      <w:r w:rsidRPr="007A0283">
        <w:rPr>
          <w:rFonts w:ascii="Arial" w:hAnsi="Arial" w:cs="Arial"/>
          <w:iCs/>
          <w:color w:val="auto"/>
          <w:lang w:val="en-US"/>
        </w:rPr>
        <w:t xml:space="preserve">Arch. Dis. Child. </w:t>
      </w:r>
      <w:r w:rsidRPr="007A0283">
        <w:rPr>
          <w:rFonts w:ascii="Arial" w:hAnsi="Arial" w:cs="Arial"/>
          <w:color w:val="auto"/>
          <w:lang w:val="en-US"/>
        </w:rPr>
        <w:t>2012;</w:t>
      </w:r>
      <w:r w:rsidRPr="007A0283">
        <w:rPr>
          <w:rFonts w:ascii="Arial" w:hAnsi="Arial" w:cs="Arial"/>
          <w:bCs/>
          <w:color w:val="auto"/>
          <w:lang w:val="en-US"/>
        </w:rPr>
        <w:t>97</w:t>
      </w:r>
      <w:r w:rsidRPr="007A0283">
        <w:rPr>
          <w:rFonts w:ascii="Arial" w:hAnsi="Arial" w:cs="Arial"/>
          <w:color w:val="auto"/>
          <w:lang w:val="en-US"/>
        </w:rPr>
        <w:t>:287-292.</w:t>
      </w:r>
    </w:p>
    <w:p w:rsidR="006F166E" w:rsidRPr="007A0283" w:rsidRDefault="006F166E" w:rsidP="007A0283">
      <w:pPr>
        <w:pStyle w:val="Default"/>
        <w:spacing w:line="480" w:lineRule="auto"/>
        <w:jc w:val="both"/>
        <w:rPr>
          <w:rFonts w:ascii="Arial" w:hAnsi="Arial" w:cs="Arial"/>
          <w:color w:val="auto"/>
          <w:shd w:val="clear" w:color="auto" w:fill="FFFFFF"/>
          <w:lang w:val="en-US"/>
        </w:rPr>
      </w:pPr>
      <w:r w:rsidRPr="007A0283">
        <w:rPr>
          <w:rFonts w:ascii="Arial" w:hAnsi="Arial" w:cs="Arial"/>
          <w:color w:val="auto"/>
          <w:shd w:val="clear" w:color="auto" w:fill="FFFFFF"/>
          <w:lang w:val="en-US"/>
        </w:rPr>
        <w:t xml:space="preserve">9. </w:t>
      </w:r>
      <w:r w:rsidRPr="007A0283">
        <w:rPr>
          <w:rFonts w:ascii="Arial" w:hAnsi="Arial" w:cs="Arial"/>
          <w:color w:val="auto"/>
          <w:lang w:val="en-US"/>
        </w:rPr>
        <w:t xml:space="preserve">Pääkkönen M, Peltola H. Treatment of acute septic arthritis. </w:t>
      </w:r>
      <w:r w:rsidRPr="007A0283">
        <w:rPr>
          <w:rFonts w:ascii="Arial" w:hAnsi="Arial" w:cs="Arial"/>
          <w:iCs/>
          <w:color w:val="auto"/>
          <w:lang w:val="en-US"/>
        </w:rPr>
        <w:t xml:space="preserve">Pediatr.Infect. Dis. J. </w:t>
      </w:r>
      <w:r w:rsidRPr="007A0283">
        <w:rPr>
          <w:rFonts w:ascii="Arial" w:hAnsi="Arial" w:cs="Arial"/>
          <w:color w:val="auto"/>
          <w:lang w:val="en-US"/>
        </w:rPr>
        <w:t>2013;32: 684-685.</w:t>
      </w:r>
    </w:p>
    <w:p w:rsidR="006F166E" w:rsidRPr="001C1F85" w:rsidRDefault="006F166E" w:rsidP="007A0283">
      <w:pPr>
        <w:pStyle w:val="Default"/>
        <w:spacing w:line="480" w:lineRule="auto"/>
        <w:jc w:val="both"/>
        <w:rPr>
          <w:rFonts w:ascii="Arial" w:hAnsi="Arial" w:cs="Arial"/>
          <w:color w:val="auto"/>
          <w:shd w:val="clear" w:color="auto" w:fill="FFFFFF"/>
          <w:lang w:val="nl-NL"/>
        </w:rPr>
      </w:pPr>
      <w:r w:rsidRPr="007A0283">
        <w:rPr>
          <w:rFonts w:ascii="Arial" w:hAnsi="Arial" w:cs="Arial"/>
          <w:color w:val="auto"/>
          <w:shd w:val="clear" w:color="auto" w:fill="FFFFFF"/>
          <w:lang w:val="en-US"/>
        </w:rPr>
        <w:t xml:space="preserve">10. </w:t>
      </w:r>
      <w:r w:rsidRPr="007A0283">
        <w:rPr>
          <w:rFonts w:ascii="Arial" w:hAnsi="Arial" w:cs="Arial"/>
          <w:color w:val="auto"/>
          <w:lang w:val="en-US"/>
        </w:rPr>
        <w:t xml:space="preserve">Kaplan SL. Septic arthritis. </w:t>
      </w:r>
      <w:r w:rsidRPr="001C1F85">
        <w:rPr>
          <w:rFonts w:ascii="Arial" w:hAnsi="Arial" w:cs="Arial"/>
          <w:color w:val="auto"/>
          <w:lang w:val="nl-NL"/>
        </w:rPr>
        <w:t>In: Kliegman R, Nelson WE, eds. Textbook of pediatrics. 19</w:t>
      </w:r>
      <w:r w:rsidRPr="001C1F85">
        <w:rPr>
          <w:rFonts w:ascii="Arial" w:hAnsi="Arial" w:cs="Arial"/>
          <w:color w:val="auto"/>
          <w:vertAlign w:val="superscript"/>
          <w:lang w:val="nl-NL"/>
        </w:rPr>
        <w:t>th</w:t>
      </w:r>
      <w:r w:rsidRPr="001C1F85">
        <w:rPr>
          <w:rFonts w:ascii="Arial" w:hAnsi="Arial" w:cs="Arial"/>
          <w:color w:val="auto"/>
          <w:lang w:val="nl-NL"/>
        </w:rPr>
        <w:t xml:space="preserve"> ed. Elsevier: Philadelphia; 2010. p. 2398-2400.</w:t>
      </w:r>
    </w:p>
    <w:p w:rsidR="006F166E" w:rsidRPr="007A0283" w:rsidRDefault="006F166E" w:rsidP="007A0283">
      <w:pPr>
        <w:pStyle w:val="Default"/>
        <w:spacing w:line="480" w:lineRule="auto"/>
        <w:jc w:val="both"/>
        <w:rPr>
          <w:rFonts w:ascii="Arial" w:hAnsi="Arial" w:cs="Arial"/>
          <w:color w:val="auto"/>
          <w:shd w:val="clear" w:color="auto" w:fill="FFFFFF"/>
        </w:rPr>
      </w:pPr>
      <w:r w:rsidRPr="001C1F85">
        <w:rPr>
          <w:rFonts w:ascii="Arial" w:hAnsi="Arial" w:cs="Arial"/>
          <w:color w:val="auto"/>
          <w:shd w:val="clear" w:color="auto" w:fill="FFFFFF"/>
          <w:lang w:val="nl-NL"/>
        </w:rPr>
        <w:t xml:space="preserve">11. </w:t>
      </w:r>
      <w:r w:rsidRPr="001C1F85">
        <w:rPr>
          <w:rFonts w:ascii="Arial" w:hAnsi="Arial" w:cs="Arial"/>
          <w:color w:val="auto"/>
          <w:lang w:val="nl-NL"/>
        </w:rPr>
        <w:t xml:space="preserve">Torre FPF, Pecchini R. Artrite séptica e osteomielite. In: Schvartsman C, Maluf Jr PT, et al, ed. </w:t>
      </w:r>
      <w:r w:rsidRPr="007A0283">
        <w:rPr>
          <w:rFonts w:ascii="Arial" w:hAnsi="Arial" w:cs="Arial"/>
          <w:color w:val="auto"/>
        </w:rPr>
        <w:t>Pediatria – Pronto-Socorro. 2ª ed. Manole: São Paulo; 2013. p. 493-501.</w:t>
      </w:r>
    </w:p>
    <w:p w:rsidR="006F166E" w:rsidRPr="007A0283" w:rsidRDefault="006F166E" w:rsidP="007A0283">
      <w:pPr>
        <w:pStyle w:val="Default"/>
        <w:spacing w:line="480" w:lineRule="auto"/>
        <w:jc w:val="both"/>
        <w:rPr>
          <w:rFonts w:ascii="Arial" w:hAnsi="Arial" w:cs="Arial"/>
          <w:color w:val="auto"/>
          <w:shd w:val="clear" w:color="auto" w:fill="FFFFFF"/>
          <w:lang w:val="en-US"/>
        </w:rPr>
      </w:pPr>
      <w:r w:rsidRPr="007A0283">
        <w:rPr>
          <w:rFonts w:ascii="Arial" w:hAnsi="Arial" w:cs="Arial"/>
          <w:color w:val="auto"/>
          <w:shd w:val="clear" w:color="auto" w:fill="FFFFFF"/>
        </w:rPr>
        <w:t xml:space="preserve">12. </w:t>
      </w:r>
      <w:r w:rsidRPr="007A0283">
        <w:rPr>
          <w:rFonts w:ascii="Arial" w:hAnsi="Arial" w:cs="Arial"/>
          <w:color w:val="auto"/>
        </w:rPr>
        <w:t xml:space="preserve">Sholter DE, MD. </w:t>
      </w:r>
      <w:r w:rsidRPr="007A0283">
        <w:rPr>
          <w:rFonts w:ascii="Arial" w:hAnsi="Arial" w:cs="Arial"/>
          <w:color w:val="auto"/>
          <w:lang w:val="en-US"/>
        </w:rPr>
        <w:t>Synovial fluid analysis and the diagnosis os septic arthritis. UpToDate. Last review: Jun 2013.</w:t>
      </w:r>
    </w:p>
    <w:p w:rsidR="006F166E" w:rsidRPr="007A0283" w:rsidRDefault="006F166E" w:rsidP="007A0283">
      <w:pPr>
        <w:pStyle w:val="Default"/>
        <w:spacing w:line="480" w:lineRule="auto"/>
        <w:jc w:val="both"/>
        <w:rPr>
          <w:rFonts w:ascii="Arial" w:hAnsi="Arial" w:cs="Arial"/>
          <w:color w:val="auto"/>
          <w:shd w:val="clear" w:color="auto" w:fill="FFFFFF"/>
          <w:lang w:val="en-US"/>
        </w:rPr>
      </w:pPr>
      <w:r w:rsidRPr="007A0283">
        <w:rPr>
          <w:rFonts w:ascii="Arial" w:hAnsi="Arial" w:cs="Arial"/>
          <w:color w:val="auto"/>
          <w:shd w:val="clear" w:color="auto" w:fill="FFFFFF"/>
          <w:lang w:val="en-US"/>
        </w:rPr>
        <w:t xml:space="preserve">13. </w:t>
      </w:r>
      <w:r w:rsidRPr="007A0283">
        <w:rPr>
          <w:rFonts w:ascii="Arial" w:hAnsi="Arial" w:cs="Arial"/>
          <w:color w:val="auto"/>
          <w:lang w:val="en-US"/>
        </w:rPr>
        <w:t>Krogstad P MD. Bacterial arthritis: Clinical features and diagnosis in infants and children. UpToDate. Last review: Oct 2013.</w:t>
      </w:r>
    </w:p>
    <w:p w:rsidR="006F166E" w:rsidRPr="001C1F85" w:rsidRDefault="006F166E" w:rsidP="007A0283">
      <w:pPr>
        <w:pStyle w:val="Default"/>
        <w:spacing w:line="480" w:lineRule="auto"/>
        <w:jc w:val="both"/>
        <w:rPr>
          <w:rFonts w:ascii="Arial" w:hAnsi="Arial" w:cs="Arial"/>
          <w:color w:val="auto"/>
          <w:shd w:val="clear" w:color="auto" w:fill="FFFFFF"/>
        </w:rPr>
      </w:pPr>
      <w:r w:rsidRPr="007A0283">
        <w:rPr>
          <w:rFonts w:ascii="Arial" w:hAnsi="Arial" w:cs="Arial"/>
          <w:color w:val="auto"/>
          <w:shd w:val="clear" w:color="auto" w:fill="FFFFFF"/>
          <w:lang w:val="en-US"/>
        </w:rPr>
        <w:t xml:space="preserve">14. </w:t>
      </w:r>
      <w:r w:rsidRPr="007A0283">
        <w:rPr>
          <w:rFonts w:ascii="Arial" w:hAnsi="Arial" w:cs="Arial"/>
          <w:color w:val="auto"/>
          <w:lang w:val="en-US"/>
        </w:rPr>
        <w:t xml:space="preserve">Espinoza LR. ArtriteInfecciosa. In: Goldman L, Ausiello D, eds. </w:t>
      </w:r>
      <w:r w:rsidRPr="007A0283">
        <w:rPr>
          <w:rFonts w:ascii="Arial" w:hAnsi="Arial" w:cs="Arial"/>
          <w:color w:val="auto"/>
        </w:rPr>
        <w:t xml:space="preserve">Cecil: Tratado de medicina interna vol. II. Trad. 22ª ed. </w:t>
      </w:r>
      <w:r w:rsidRPr="001C1F85">
        <w:rPr>
          <w:rFonts w:ascii="Arial" w:hAnsi="Arial" w:cs="Arial"/>
          <w:color w:val="auto"/>
        </w:rPr>
        <w:t>Elsevier: Rio de Janeiro; 2005. p. 1977-1980.</w:t>
      </w:r>
    </w:p>
    <w:p w:rsidR="006F166E" w:rsidRPr="001C1F85" w:rsidRDefault="006F166E" w:rsidP="007A0283">
      <w:pPr>
        <w:pStyle w:val="Default"/>
        <w:spacing w:line="480" w:lineRule="auto"/>
        <w:jc w:val="both"/>
        <w:rPr>
          <w:rFonts w:ascii="Arial" w:hAnsi="Arial" w:cs="Arial"/>
          <w:color w:val="auto"/>
          <w:shd w:val="clear" w:color="auto" w:fill="FFFFFF"/>
        </w:rPr>
      </w:pPr>
      <w:r w:rsidRPr="007A0283">
        <w:rPr>
          <w:rFonts w:ascii="Arial" w:hAnsi="Arial" w:cs="Arial"/>
          <w:color w:val="auto"/>
          <w:shd w:val="clear" w:color="auto" w:fill="FFFFFF"/>
          <w:lang w:val="en-US"/>
        </w:rPr>
        <w:t xml:space="preserve">15. </w:t>
      </w:r>
      <w:hyperlink r:id="rId5" w:history="1">
        <w:r w:rsidRPr="007A0283">
          <w:rPr>
            <w:rStyle w:val="Hyperlink"/>
            <w:rFonts w:ascii="Arial" w:hAnsi="Arial" w:cs="Arial"/>
            <w:color w:val="auto"/>
            <w:u w:val="none"/>
            <w:lang w:val="en-US"/>
          </w:rPr>
          <w:t>Kocher MS</w:t>
        </w:r>
      </w:hyperlink>
      <w:r w:rsidRPr="007A0283">
        <w:rPr>
          <w:rFonts w:ascii="Arial" w:hAnsi="Arial" w:cs="Arial"/>
          <w:color w:val="auto"/>
          <w:lang w:val="en-US"/>
        </w:rPr>
        <w:t xml:space="preserve">, </w:t>
      </w:r>
      <w:hyperlink r:id="rId6" w:history="1">
        <w:r w:rsidRPr="007A0283">
          <w:rPr>
            <w:rStyle w:val="Hyperlink"/>
            <w:rFonts w:ascii="Arial" w:hAnsi="Arial" w:cs="Arial"/>
            <w:color w:val="auto"/>
            <w:u w:val="none"/>
            <w:lang w:val="en-US"/>
          </w:rPr>
          <w:t>Mandiga R</w:t>
        </w:r>
      </w:hyperlink>
      <w:r w:rsidRPr="007A0283">
        <w:rPr>
          <w:rFonts w:ascii="Arial" w:hAnsi="Arial" w:cs="Arial"/>
          <w:color w:val="auto"/>
          <w:lang w:val="en-US"/>
        </w:rPr>
        <w:t xml:space="preserve">, </w:t>
      </w:r>
      <w:hyperlink r:id="rId7" w:history="1">
        <w:r w:rsidRPr="007A0283">
          <w:rPr>
            <w:rStyle w:val="Hyperlink"/>
            <w:rFonts w:ascii="Arial" w:hAnsi="Arial" w:cs="Arial"/>
            <w:color w:val="auto"/>
            <w:u w:val="none"/>
            <w:lang w:val="en-US"/>
          </w:rPr>
          <w:t>Murphy JM</w:t>
        </w:r>
      </w:hyperlink>
      <w:r w:rsidRPr="007A0283">
        <w:rPr>
          <w:rFonts w:ascii="Arial" w:hAnsi="Arial" w:cs="Arial"/>
          <w:color w:val="auto"/>
          <w:lang w:val="en-US"/>
        </w:rPr>
        <w:t xml:space="preserve">, </w:t>
      </w:r>
      <w:hyperlink r:id="rId8" w:history="1">
        <w:r w:rsidRPr="007A0283">
          <w:rPr>
            <w:rStyle w:val="Hyperlink"/>
            <w:rFonts w:ascii="Arial" w:hAnsi="Arial" w:cs="Arial"/>
            <w:color w:val="auto"/>
            <w:u w:val="none"/>
            <w:lang w:val="en-US"/>
          </w:rPr>
          <w:t>Goldmann D</w:t>
        </w:r>
      </w:hyperlink>
      <w:r w:rsidRPr="007A0283">
        <w:rPr>
          <w:rFonts w:ascii="Arial" w:hAnsi="Arial" w:cs="Arial"/>
          <w:color w:val="auto"/>
          <w:lang w:val="en-US"/>
        </w:rPr>
        <w:t xml:space="preserve">, </w:t>
      </w:r>
      <w:hyperlink r:id="rId9" w:history="1">
        <w:r w:rsidRPr="007A0283">
          <w:rPr>
            <w:rStyle w:val="Hyperlink"/>
            <w:rFonts w:ascii="Arial" w:hAnsi="Arial" w:cs="Arial"/>
            <w:color w:val="auto"/>
            <w:u w:val="none"/>
            <w:lang w:val="en-US"/>
          </w:rPr>
          <w:t>Harper M</w:t>
        </w:r>
      </w:hyperlink>
      <w:r w:rsidRPr="007A0283">
        <w:rPr>
          <w:rFonts w:ascii="Arial" w:hAnsi="Arial" w:cs="Arial"/>
          <w:color w:val="auto"/>
          <w:lang w:val="en-US"/>
        </w:rPr>
        <w:t xml:space="preserve">, </w:t>
      </w:r>
      <w:hyperlink r:id="rId10" w:history="1">
        <w:r w:rsidRPr="007A0283">
          <w:rPr>
            <w:rStyle w:val="Hyperlink"/>
            <w:rFonts w:ascii="Arial" w:hAnsi="Arial" w:cs="Arial"/>
            <w:color w:val="auto"/>
            <w:u w:val="none"/>
            <w:lang w:val="en-US"/>
          </w:rPr>
          <w:t>Sundel R</w:t>
        </w:r>
      </w:hyperlink>
      <w:r w:rsidRPr="007A0283">
        <w:rPr>
          <w:rFonts w:ascii="Arial" w:hAnsi="Arial" w:cs="Arial"/>
          <w:color w:val="auto"/>
          <w:lang w:val="en-US"/>
        </w:rPr>
        <w:t xml:space="preserve">, et al. A clinical practice guideline for treatment of septic arthritis in children: efficacy in improving process of care and effect on outcome of septic arthritis of the hip. </w:t>
      </w:r>
      <w:hyperlink r:id="rId11" w:tooltip="The Journal of bone and joint surgery. American volume." w:history="1">
        <w:r w:rsidRPr="007A0283">
          <w:rPr>
            <w:rStyle w:val="Hyperlink"/>
            <w:rFonts w:ascii="Arial" w:hAnsi="Arial" w:cs="Arial"/>
            <w:color w:val="auto"/>
            <w:u w:val="none"/>
          </w:rPr>
          <w:t>J Bone Joint Surg Am.</w:t>
        </w:r>
      </w:hyperlink>
      <w:r w:rsidRPr="007A0283">
        <w:rPr>
          <w:rFonts w:ascii="Arial" w:hAnsi="Arial" w:cs="Arial"/>
          <w:color w:val="auto"/>
        </w:rPr>
        <w:t xml:space="preserve"> 2003 Jun;85-A(6):994-9.</w:t>
      </w:r>
    </w:p>
    <w:p w:rsidR="006F166E" w:rsidRPr="007A0283" w:rsidRDefault="006F166E" w:rsidP="007A0283">
      <w:pPr>
        <w:pStyle w:val="Default"/>
        <w:spacing w:line="480" w:lineRule="auto"/>
        <w:jc w:val="both"/>
        <w:rPr>
          <w:rFonts w:ascii="Arial" w:hAnsi="Arial" w:cs="Arial"/>
          <w:color w:val="auto"/>
          <w:shd w:val="clear" w:color="auto" w:fill="FFFFFF"/>
        </w:rPr>
      </w:pPr>
      <w:r w:rsidRPr="001C1F85">
        <w:rPr>
          <w:rFonts w:ascii="Arial" w:hAnsi="Arial" w:cs="Arial"/>
          <w:color w:val="auto"/>
          <w:shd w:val="clear" w:color="auto" w:fill="FFFFFF"/>
        </w:rPr>
        <w:t xml:space="preserve">16. </w:t>
      </w:r>
      <w:hyperlink r:id="rId12" w:history="1">
        <w:r w:rsidRPr="001C1F85">
          <w:rPr>
            <w:rFonts w:ascii="Arial" w:hAnsi="Arial" w:cs="Arial"/>
          </w:rPr>
          <w:t>Singhal R</w:t>
        </w:r>
      </w:hyperlink>
      <w:r w:rsidRPr="001C1F85">
        <w:rPr>
          <w:rFonts w:ascii="Arial" w:hAnsi="Arial" w:cs="Arial"/>
        </w:rPr>
        <w:t xml:space="preserve">, </w:t>
      </w:r>
      <w:hyperlink r:id="rId13" w:history="1">
        <w:r w:rsidRPr="001C1F85">
          <w:rPr>
            <w:rFonts w:ascii="Arial" w:hAnsi="Arial" w:cs="Arial"/>
          </w:rPr>
          <w:t>Perry DC</w:t>
        </w:r>
      </w:hyperlink>
      <w:r w:rsidRPr="001C1F85">
        <w:rPr>
          <w:rFonts w:ascii="Arial" w:hAnsi="Arial" w:cs="Arial"/>
        </w:rPr>
        <w:t xml:space="preserve">, </w:t>
      </w:r>
      <w:hyperlink r:id="rId14" w:history="1">
        <w:r w:rsidRPr="001C1F85">
          <w:rPr>
            <w:rFonts w:ascii="Arial" w:hAnsi="Arial" w:cs="Arial"/>
          </w:rPr>
          <w:t>Khan FN</w:t>
        </w:r>
      </w:hyperlink>
      <w:r w:rsidRPr="001C1F85">
        <w:rPr>
          <w:rFonts w:ascii="Arial" w:hAnsi="Arial" w:cs="Arial"/>
        </w:rPr>
        <w:t xml:space="preserve">, </w:t>
      </w:r>
      <w:hyperlink r:id="rId15" w:history="1">
        <w:r w:rsidRPr="001C1F85">
          <w:rPr>
            <w:rFonts w:ascii="Arial" w:hAnsi="Arial" w:cs="Arial"/>
          </w:rPr>
          <w:t>Cohen D</w:t>
        </w:r>
      </w:hyperlink>
      <w:r w:rsidRPr="001C1F85">
        <w:rPr>
          <w:rFonts w:ascii="Arial" w:hAnsi="Arial" w:cs="Arial"/>
        </w:rPr>
        <w:t xml:space="preserve">, </w:t>
      </w:r>
      <w:hyperlink r:id="rId16" w:history="1">
        <w:r w:rsidRPr="001C1F85">
          <w:rPr>
            <w:rFonts w:ascii="Arial" w:hAnsi="Arial" w:cs="Arial"/>
          </w:rPr>
          <w:t>Stevenson HL</w:t>
        </w:r>
      </w:hyperlink>
      <w:r w:rsidRPr="001C1F85">
        <w:rPr>
          <w:rFonts w:ascii="Arial" w:hAnsi="Arial" w:cs="Arial"/>
        </w:rPr>
        <w:t xml:space="preserve">, </w:t>
      </w:r>
      <w:hyperlink r:id="rId17" w:history="1">
        <w:r w:rsidRPr="001C1F85">
          <w:rPr>
            <w:rFonts w:ascii="Arial" w:hAnsi="Arial" w:cs="Arial"/>
          </w:rPr>
          <w:t>James LA</w:t>
        </w:r>
      </w:hyperlink>
      <w:r w:rsidRPr="001C1F85">
        <w:rPr>
          <w:rFonts w:ascii="Arial" w:hAnsi="Arial" w:cs="Arial"/>
        </w:rPr>
        <w:t xml:space="preserve">, et al. </w:t>
      </w:r>
      <w:r w:rsidRPr="007A0283">
        <w:rPr>
          <w:rFonts w:ascii="Arial" w:hAnsi="Arial" w:cs="Arial"/>
          <w:bCs/>
          <w:kern w:val="36"/>
          <w:lang w:val="en-US"/>
        </w:rPr>
        <w:t xml:space="preserve">The use of CRP within a clinical prediction algorithm for the differentiation of septic arthritis and transient synovitis in children. </w:t>
      </w:r>
      <w:hyperlink r:id="rId18" w:tooltip="The Journal of bone and joint surgery. British volume." w:history="1">
        <w:r w:rsidRPr="007A0283">
          <w:rPr>
            <w:rFonts w:ascii="Arial" w:hAnsi="Arial" w:cs="Arial"/>
          </w:rPr>
          <w:t>J. Bone Joint Surg. Br.</w:t>
        </w:r>
      </w:hyperlink>
      <w:r w:rsidRPr="007A0283">
        <w:rPr>
          <w:rFonts w:ascii="Arial" w:hAnsi="Arial" w:cs="Arial"/>
        </w:rPr>
        <w:t xml:space="preserve"> 2011 Nov;93(11):1556-61.</w:t>
      </w:r>
    </w:p>
    <w:p w:rsidR="006F166E" w:rsidRPr="007A0283" w:rsidRDefault="006F166E" w:rsidP="007A0283">
      <w:pPr>
        <w:pStyle w:val="Default"/>
        <w:spacing w:line="480" w:lineRule="auto"/>
        <w:jc w:val="both"/>
        <w:rPr>
          <w:rFonts w:ascii="Arial" w:hAnsi="Arial" w:cs="Arial"/>
          <w:color w:val="auto"/>
          <w:shd w:val="clear" w:color="auto" w:fill="FFFFFF"/>
          <w:lang w:val="en-US"/>
        </w:rPr>
      </w:pPr>
      <w:r w:rsidRPr="007A0283">
        <w:rPr>
          <w:rFonts w:ascii="Arial" w:hAnsi="Arial" w:cs="Arial"/>
          <w:color w:val="auto"/>
          <w:shd w:val="clear" w:color="auto" w:fill="FFFFFF"/>
        </w:rPr>
        <w:t xml:space="preserve">17. </w:t>
      </w:r>
      <w:r w:rsidRPr="007A0283">
        <w:rPr>
          <w:rFonts w:ascii="Arial" w:hAnsi="Arial" w:cs="Arial"/>
        </w:rPr>
        <w:t xml:space="preserve">Rosa JRP, Kojima CM, Fernanades LFL, Hehn BJ, Santili C. Fluxograma diferencial entre a artrite séptica e sinovite transitória do quadril </w:t>
      </w:r>
      <w:smartTag w:uri="urn:schemas-microsoft-com:office:smarttags" w:element="PersonName">
        <w:smartTagPr>
          <w:attr w:name="ProductID" w:val="em queda        NÃO"/>
        </w:smartTagPr>
        <w:r w:rsidRPr="007A0283">
          <w:rPr>
            <w:rFonts w:ascii="Arial" w:hAnsi="Arial" w:cs="Arial"/>
          </w:rPr>
          <w:t xml:space="preserve">em crianças. </w:t>
        </w:r>
        <w:r w:rsidRPr="007A0283">
          <w:rPr>
            <w:rFonts w:ascii="Arial" w:hAnsi="Arial" w:cs="Arial"/>
            <w:color w:val="auto"/>
            <w:lang w:val="en-US"/>
          </w:rPr>
          <w:t>Acta. Ortop.</w:t>
        </w:r>
      </w:smartTag>
      <w:r w:rsidRPr="007A0283">
        <w:rPr>
          <w:rFonts w:ascii="Arial" w:hAnsi="Arial" w:cs="Arial"/>
          <w:color w:val="auto"/>
          <w:lang w:val="en-US"/>
        </w:rPr>
        <w:t xml:space="preserve"> Bras. 2011;19(4): 202-5.</w:t>
      </w:r>
    </w:p>
    <w:p w:rsidR="006F166E" w:rsidRPr="007A0283" w:rsidRDefault="006F166E" w:rsidP="007A0283">
      <w:pPr>
        <w:pStyle w:val="Default"/>
        <w:spacing w:line="480" w:lineRule="auto"/>
        <w:jc w:val="both"/>
        <w:rPr>
          <w:rFonts w:ascii="Arial" w:hAnsi="Arial" w:cs="Arial"/>
          <w:color w:val="auto"/>
          <w:shd w:val="clear" w:color="auto" w:fill="FFFFFF"/>
          <w:lang w:val="en-US"/>
        </w:rPr>
      </w:pPr>
      <w:r w:rsidRPr="007A0283">
        <w:rPr>
          <w:rFonts w:ascii="Arial" w:hAnsi="Arial" w:cs="Arial"/>
          <w:color w:val="auto"/>
          <w:shd w:val="clear" w:color="auto" w:fill="FFFFFF"/>
          <w:lang w:val="en-US"/>
        </w:rPr>
        <w:t xml:space="preserve">18. </w:t>
      </w:r>
      <w:r w:rsidRPr="007A0283">
        <w:rPr>
          <w:rFonts w:ascii="Arial" w:hAnsi="Arial" w:cs="Arial"/>
          <w:color w:val="auto"/>
          <w:lang w:val="en-US"/>
        </w:rPr>
        <w:t xml:space="preserve">John, et al. Arthritis in Children and Adolescents John. </w:t>
      </w:r>
      <w:r w:rsidRPr="007A0283">
        <w:rPr>
          <w:rFonts w:ascii="Arial" w:hAnsi="Arial" w:cs="Arial"/>
          <w:iCs/>
          <w:color w:val="auto"/>
          <w:lang w:val="en-US"/>
        </w:rPr>
        <w:t>Pediatrics in Review. Pediatrics 2011; 32:470-480.</w:t>
      </w:r>
    </w:p>
    <w:p w:rsidR="006F166E" w:rsidRPr="007A0283" w:rsidRDefault="006F166E" w:rsidP="007A0283">
      <w:pPr>
        <w:pStyle w:val="Default"/>
        <w:spacing w:line="480" w:lineRule="auto"/>
        <w:jc w:val="both"/>
        <w:rPr>
          <w:rFonts w:ascii="Arial" w:hAnsi="Arial" w:cs="Arial"/>
          <w:color w:val="auto"/>
          <w:shd w:val="clear" w:color="auto" w:fill="FFFFFF"/>
          <w:lang w:val="en-US"/>
        </w:rPr>
      </w:pPr>
      <w:r w:rsidRPr="007A0283">
        <w:rPr>
          <w:rFonts w:ascii="Arial" w:hAnsi="Arial" w:cs="Arial"/>
          <w:color w:val="auto"/>
          <w:shd w:val="clear" w:color="auto" w:fill="FFFFFF"/>
          <w:lang w:val="en-US"/>
        </w:rPr>
        <w:t xml:space="preserve">19. </w:t>
      </w:r>
      <w:r w:rsidRPr="007A0283">
        <w:rPr>
          <w:rFonts w:ascii="Arial" w:hAnsi="Arial" w:cs="Arial"/>
          <w:color w:val="auto"/>
          <w:lang w:val="en-US"/>
        </w:rPr>
        <w:t>Krogstad P MD. Bacterial arthritis: Treatment and outcome in infants and children. UpToDate. Last review: Jun 2013.</w:t>
      </w:r>
    </w:p>
    <w:p w:rsidR="006F166E" w:rsidRPr="007A0283" w:rsidRDefault="006F166E" w:rsidP="007A0283">
      <w:pPr>
        <w:pStyle w:val="Default"/>
        <w:spacing w:line="480" w:lineRule="auto"/>
        <w:jc w:val="both"/>
        <w:rPr>
          <w:rStyle w:val="citation-flpages"/>
          <w:rFonts w:ascii="Arial" w:hAnsi="Arial" w:cs="Arial"/>
          <w:color w:val="auto"/>
          <w:shd w:val="clear" w:color="auto" w:fill="FFFFFF"/>
          <w:lang w:val="en-US"/>
        </w:rPr>
      </w:pPr>
      <w:r w:rsidRPr="007A0283">
        <w:rPr>
          <w:rFonts w:ascii="Arial" w:hAnsi="Arial" w:cs="Arial"/>
          <w:color w:val="auto"/>
          <w:shd w:val="clear" w:color="auto" w:fill="FFFFFF"/>
          <w:lang w:val="en-US"/>
        </w:rPr>
        <w:t xml:space="preserve">20. </w:t>
      </w:r>
      <w:hyperlink r:id="rId19" w:history="1">
        <w:r w:rsidRPr="007A0283">
          <w:rPr>
            <w:rStyle w:val="Hyperlink"/>
            <w:rFonts w:ascii="Arial" w:hAnsi="Arial" w:cs="Arial"/>
            <w:color w:val="auto"/>
            <w:u w:val="none"/>
            <w:lang w:val="en-US"/>
          </w:rPr>
          <w:t>Mathews</w:t>
        </w:r>
      </w:hyperlink>
      <w:r w:rsidRPr="007A0283">
        <w:rPr>
          <w:rFonts w:ascii="Arial" w:hAnsi="Arial" w:cs="Arial"/>
          <w:lang w:val="en-US"/>
        </w:rPr>
        <w:t xml:space="preserve"> CJ, </w:t>
      </w:r>
      <w:hyperlink r:id="rId20" w:history="1">
        <w:r w:rsidRPr="007A0283">
          <w:rPr>
            <w:rStyle w:val="Hyperlink"/>
            <w:rFonts w:ascii="Arial" w:hAnsi="Arial" w:cs="Arial"/>
            <w:color w:val="auto"/>
            <w:u w:val="none"/>
            <w:lang w:val="en-US"/>
          </w:rPr>
          <w:t>Kingsley</w:t>
        </w:r>
      </w:hyperlink>
      <w:r w:rsidRPr="007A0283">
        <w:rPr>
          <w:rFonts w:ascii="Arial" w:hAnsi="Arial" w:cs="Arial"/>
          <w:lang w:val="en-US"/>
        </w:rPr>
        <w:t xml:space="preserve"> G, </w:t>
      </w:r>
      <w:hyperlink r:id="rId21" w:history="1">
        <w:r w:rsidRPr="007A0283">
          <w:rPr>
            <w:rStyle w:val="Hyperlink"/>
            <w:rFonts w:ascii="Arial" w:hAnsi="Arial" w:cs="Arial"/>
            <w:color w:val="auto"/>
            <w:u w:val="none"/>
            <w:lang w:val="en-US"/>
          </w:rPr>
          <w:t>Field</w:t>
        </w:r>
      </w:hyperlink>
      <w:r w:rsidRPr="007A0283">
        <w:rPr>
          <w:rFonts w:ascii="Arial" w:hAnsi="Arial" w:cs="Arial"/>
          <w:lang w:val="en-US"/>
        </w:rPr>
        <w:t xml:space="preserve"> M, </w:t>
      </w:r>
      <w:hyperlink r:id="rId22" w:history="1">
        <w:r w:rsidRPr="007A0283">
          <w:rPr>
            <w:rStyle w:val="Hyperlink"/>
            <w:rFonts w:ascii="Arial" w:hAnsi="Arial" w:cs="Arial"/>
            <w:color w:val="auto"/>
            <w:u w:val="none"/>
            <w:lang w:val="en-US"/>
          </w:rPr>
          <w:t>Jones</w:t>
        </w:r>
      </w:hyperlink>
      <w:r w:rsidRPr="007A0283">
        <w:rPr>
          <w:rFonts w:ascii="Arial" w:hAnsi="Arial" w:cs="Arial"/>
          <w:lang w:val="en-US"/>
        </w:rPr>
        <w:t xml:space="preserve"> A, </w:t>
      </w:r>
      <w:hyperlink r:id="rId23" w:history="1">
        <w:r w:rsidRPr="007A0283">
          <w:rPr>
            <w:rStyle w:val="Hyperlink"/>
            <w:rFonts w:ascii="Arial" w:hAnsi="Arial" w:cs="Arial"/>
            <w:color w:val="auto"/>
            <w:u w:val="none"/>
            <w:lang w:val="en-US"/>
          </w:rPr>
          <w:t>Weston</w:t>
        </w:r>
      </w:hyperlink>
      <w:r w:rsidRPr="007A0283">
        <w:rPr>
          <w:rFonts w:ascii="Arial" w:hAnsi="Arial" w:cs="Arial"/>
          <w:lang w:val="en-US"/>
        </w:rPr>
        <w:t xml:space="preserve"> VC, </w:t>
      </w:r>
      <w:hyperlink r:id="rId24" w:history="1">
        <w:r w:rsidRPr="007A0283">
          <w:rPr>
            <w:rStyle w:val="Hyperlink"/>
            <w:rFonts w:ascii="Arial" w:hAnsi="Arial" w:cs="Arial"/>
            <w:color w:val="auto"/>
            <w:u w:val="none"/>
            <w:lang w:val="en-US"/>
          </w:rPr>
          <w:t>Phillips</w:t>
        </w:r>
      </w:hyperlink>
      <w:r w:rsidRPr="007A0283">
        <w:rPr>
          <w:rFonts w:ascii="Arial" w:hAnsi="Arial" w:cs="Arial"/>
          <w:lang w:val="en-US"/>
        </w:rPr>
        <w:t xml:space="preserve"> M, et al. Management of septic arthritis: a systematic review. </w:t>
      </w:r>
      <w:r w:rsidRPr="001C1F85">
        <w:rPr>
          <w:rStyle w:val="citation-abbreviation"/>
          <w:rFonts w:ascii="Arial" w:hAnsi="Arial" w:cs="Arial"/>
          <w:lang w:val="en-US"/>
        </w:rPr>
        <w:t xml:space="preserve">Ann. Rheum. Dis. </w:t>
      </w:r>
      <w:r w:rsidRPr="001C1F85">
        <w:rPr>
          <w:rStyle w:val="citation-publication-date"/>
          <w:rFonts w:ascii="Arial" w:hAnsi="Arial" w:cs="Arial"/>
          <w:lang w:val="en-US"/>
        </w:rPr>
        <w:t xml:space="preserve">2007 April; </w:t>
      </w:r>
      <w:r w:rsidRPr="001C1F85">
        <w:rPr>
          <w:rStyle w:val="citation-volume"/>
          <w:rFonts w:ascii="Arial" w:hAnsi="Arial" w:cs="Arial"/>
          <w:lang w:val="en-US"/>
        </w:rPr>
        <w:t>66</w:t>
      </w:r>
      <w:r w:rsidRPr="001C1F85">
        <w:rPr>
          <w:rStyle w:val="citation-issue"/>
          <w:rFonts w:ascii="Arial" w:hAnsi="Arial" w:cs="Arial"/>
          <w:lang w:val="en-US"/>
        </w:rPr>
        <w:t>(4)</w:t>
      </w:r>
      <w:r w:rsidRPr="001C1F85">
        <w:rPr>
          <w:rStyle w:val="citation-flpages"/>
          <w:rFonts w:ascii="Arial" w:hAnsi="Arial" w:cs="Arial"/>
          <w:lang w:val="en-US"/>
        </w:rPr>
        <w:t>: 440–445.</w:t>
      </w:r>
    </w:p>
    <w:p w:rsidR="006F166E" w:rsidRPr="00533C19" w:rsidRDefault="006F166E" w:rsidP="007A0283">
      <w:pPr>
        <w:spacing w:after="0" w:line="480" w:lineRule="auto"/>
        <w:jc w:val="both"/>
        <w:rPr>
          <w:rFonts w:ascii="Arial" w:hAnsi="Arial" w:cs="Arial"/>
          <w:sz w:val="24"/>
          <w:szCs w:val="24"/>
        </w:rPr>
      </w:pPr>
      <w:r w:rsidRPr="007A0283">
        <w:rPr>
          <w:rStyle w:val="citation-flpages"/>
          <w:rFonts w:ascii="Arial" w:hAnsi="Arial" w:cs="Arial"/>
          <w:sz w:val="24"/>
          <w:szCs w:val="24"/>
          <w:lang w:val="en-US"/>
        </w:rPr>
        <w:t xml:space="preserve">21. </w:t>
      </w:r>
      <w:r w:rsidRPr="007A0283">
        <w:rPr>
          <w:rFonts w:ascii="Arial" w:hAnsi="Arial" w:cs="Arial"/>
          <w:sz w:val="24"/>
          <w:szCs w:val="24"/>
          <w:lang w:val="en-US"/>
        </w:rPr>
        <w:t xml:space="preserve">Mathews CJ, Coakley G. Septic arthritis: current diagnostic and therapeutic algorithm. </w:t>
      </w:r>
      <w:r w:rsidRPr="00533C19">
        <w:rPr>
          <w:rFonts w:ascii="Arial" w:hAnsi="Arial" w:cs="Arial"/>
          <w:sz w:val="24"/>
          <w:szCs w:val="24"/>
        </w:rPr>
        <w:t>Curr. Opin. Rheumatol. 2008;20:457–462.</w:t>
      </w:r>
    </w:p>
    <w:p w:rsidR="006F166E" w:rsidRPr="00533C19" w:rsidRDefault="006F166E" w:rsidP="00806FB7">
      <w:pPr>
        <w:pStyle w:val="Default"/>
        <w:spacing w:line="480" w:lineRule="auto"/>
        <w:jc w:val="both"/>
        <w:rPr>
          <w:rFonts w:ascii="Arial" w:hAnsi="Arial" w:cs="Arial"/>
          <w:shd w:val="clear" w:color="auto" w:fill="FFFFFF"/>
        </w:rPr>
      </w:pPr>
    </w:p>
    <w:p w:rsidR="006F166E" w:rsidRPr="001C1F85" w:rsidRDefault="006F166E" w:rsidP="00806FB7">
      <w:pPr>
        <w:pStyle w:val="Default"/>
        <w:spacing w:line="480" w:lineRule="auto"/>
        <w:jc w:val="both"/>
        <w:rPr>
          <w:rFonts w:ascii="Arial" w:hAnsi="Arial" w:cs="Arial"/>
          <w:b/>
          <w:shd w:val="clear" w:color="auto" w:fill="FFFFFF"/>
        </w:rPr>
      </w:pPr>
    </w:p>
    <w:p w:rsidR="006F166E" w:rsidRPr="001C1F85" w:rsidRDefault="006F166E" w:rsidP="00806FB7">
      <w:pPr>
        <w:pStyle w:val="Default"/>
        <w:spacing w:line="480" w:lineRule="auto"/>
        <w:jc w:val="both"/>
        <w:rPr>
          <w:rFonts w:ascii="Arial" w:hAnsi="Arial" w:cs="Arial"/>
          <w:b/>
          <w:shd w:val="clear" w:color="auto" w:fill="FFFFFF"/>
        </w:rPr>
      </w:pPr>
    </w:p>
    <w:p w:rsidR="006F166E" w:rsidRPr="001C1F85" w:rsidRDefault="006F166E" w:rsidP="00806FB7">
      <w:pPr>
        <w:pStyle w:val="Default"/>
        <w:spacing w:line="480" w:lineRule="auto"/>
        <w:jc w:val="both"/>
        <w:rPr>
          <w:rFonts w:ascii="Arial" w:hAnsi="Arial" w:cs="Arial"/>
          <w:b/>
          <w:shd w:val="clear" w:color="auto" w:fill="FFFFFF"/>
        </w:rPr>
      </w:pPr>
    </w:p>
    <w:p w:rsidR="006F166E" w:rsidRPr="001C1F85" w:rsidRDefault="006F166E" w:rsidP="00806FB7">
      <w:pPr>
        <w:pStyle w:val="Default"/>
        <w:spacing w:line="480" w:lineRule="auto"/>
        <w:jc w:val="both"/>
        <w:rPr>
          <w:rFonts w:ascii="Arial" w:hAnsi="Arial" w:cs="Arial"/>
          <w:b/>
          <w:shd w:val="clear" w:color="auto" w:fill="FFFFFF"/>
        </w:rPr>
      </w:pPr>
    </w:p>
    <w:p w:rsidR="006F166E" w:rsidRPr="001C1F85" w:rsidRDefault="006F166E" w:rsidP="00806FB7">
      <w:pPr>
        <w:pStyle w:val="Default"/>
        <w:spacing w:line="480" w:lineRule="auto"/>
        <w:jc w:val="both"/>
        <w:rPr>
          <w:rFonts w:ascii="Arial" w:hAnsi="Arial" w:cs="Arial"/>
          <w:b/>
          <w:shd w:val="clear" w:color="auto" w:fill="FFFFFF"/>
        </w:rPr>
      </w:pPr>
    </w:p>
    <w:p w:rsidR="006F166E" w:rsidRPr="001C1F85" w:rsidRDefault="006F166E" w:rsidP="00806FB7">
      <w:pPr>
        <w:pStyle w:val="Default"/>
        <w:spacing w:line="480" w:lineRule="auto"/>
        <w:jc w:val="both"/>
        <w:rPr>
          <w:rFonts w:ascii="Arial" w:hAnsi="Arial" w:cs="Arial"/>
          <w:b/>
          <w:shd w:val="clear" w:color="auto" w:fill="FFFFFF"/>
        </w:rPr>
      </w:pPr>
    </w:p>
    <w:p w:rsidR="006F166E" w:rsidRPr="001C1F85" w:rsidRDefault="006F166E" w:rsidP="00806FB7">
      <w:pPr>
        <w:pStyle w:val="Default"/>
        <w:spacing w:line="480" w:lineRule="auto"/>
        <w:jc w:val="both"/>
        <w:rPr>
          <w:rFonts w:ascii="Arial" w:hAnsi="Arial" w:cs="Arial"/>
          <w:b/>
          <w:shd w:val="clear" w:color="auto" w:fill="FFFFFF"/>
        </w:rPr>
      </w:pPr>
    </w:p>
    <w:p w:rsidR="006F166E" w:rsidRPr="001C1F85" w:rsidRDefault="006F166E" w:rsidP="00806FB7">
      <w:pPr>
        <w:pStyle w:val="Default"/>
        <w:spacing w:line="480" w:lineRule="auto"/>
        <w:jc w:val="both"/>
        <w:rPr>
          <w:rFonts w:ascii="Arial" w:hAnsi="Arial" w:cs="Arial"/>
          <w:b/>
          <w:shd w:val="clear" w:color="auto" w:fill="FFFFFF"/>
        </w:rPr>
      </w:pPr>
    </w:p>
    <w:p w:rsidR="006F166E" w:rsidRDefault="006F166E" w:rsidP="00806FB7">
      <w:pPr>
        <w:pStyle w:val="Default"/>
        <w:spacing w:line="480" w:lineRule="auto"/>
        <w:jc w:val="both"/>
        <w:rPr>
          <w:rFonts w:ascii="Arial" w:hAnsi="Arial" w:cs="Arial"/>
          <w:b/>
          <w:shd w:val="clear" w:color="auto" w:fill="FFFFFF"/>
        </w:rPr>
      </w:pPr>
    </w:p>
    <w:p w:rsidR="006F166E" w:rsidRDefault="006F166E" w:rsidP="00806FB7">
      <w:pPr>
        <w:pStyle w:val="Default"/>
        <w:spacing w:line="480" w:lineRule="auto"/>
        <w:jc w:val="both"/>
        <w:rPr>
          <w:rFonts w:ascii="Arial" w:hAnsi="Arial" w:cs="Arial"/>
          <w:b/>
          <w:shd w:val="clear" w:color="auto" w:fill="FFFFFF"/>
        </w:rPr>
      </w:pPr>
    </w:p>
    <w:p w:rsidR="006F166E" w:rsidRPr="001C1F85" w:rsidRDefault="006F166E" w:rsidP="00806FB7">
      <w:pPr>
        <w:pStyle w:val="Default"/>
        <w:spacing w:line="480" w:lineRule="auto"/>
        <w:jc w:val="both"/>
        <w:rPr>
          <w:rFonts w:ascii="Arial" w:hAnsi="Arial" w:cs="Arial"/>
          <w:b/>
          <w:shd w:val="clear" w:color="auto" w:fill="FFFFFF"/>
        </w:rPr>
      </w:pPr>
    </w:p>
    <w:p w:rsidR="006F166E" w:rsidRPr="001C1F85" w:rsidRDefault="006F166E" w:rsidP="00806FB7">
      <w:pPr>
        <w:pStyle w:val="Default"/>
        <w:spacing w:line="480" w:lineRule="auto"/>
        <w:jc w:val="both"/>
        <w:rPr>
          <w:rFonts w:ascii="Arial" w:hAnsi="Arial" w:cs="Arial"/>
          <w:b/>
          <w:shd w:val="clear" w:color="auto" w:fill="FFFFFF"/>
        </w:rPr>
      </w:pPr>
    </w:p>
    <w:p w:rsidR="006F166E" w:rsidRPr="00855629" w:rsidRDefault="006F166E" w:rsidP="001C1F85">
      <w:pPr>
        <w:rPr>
          <w:sz w:val="24"/>
          <w:szCs w:val="24"/>
        </w:rPr>
      </w:pPr>
      <w:r w:rsidRPr="00855629">
        <w:rPr>
          <w:rFonts w:ascii="Arial" w:hAnsi="Arial" w:cs="Arial"/>
          <w:b/>
          <w:sz w:val="24"/>
          <w:szCs w:val="24"/>
        </w:rPr>
        <w:t>Figura 1</w:t>
      </w:r>
      <w:r w:rsidRPr="00855629">
        <w:rPr>
          <w:b/>
          <w:sz w:val="24"/>
          <w:szCs w:val="24"/>
        </w:rPr>
        <w:t xml:space="preserve"> -</w:t>
      </w:r>
      <w:r w:rsidRPr="00855629">
        <w:rPr>
          <w:sz w:val="24"/>
          <w:szCs w:val="24"/>
        </w:rPr>
        <w:t xml:space="preserve"> </w:t>
      </w:r>
      <w:r w:rsidRPr="001C1F85">
        <w:rPr>
          <w:b/>
          <w:color w:val="0000FF"/>
          <w:sz w:val="24"/>
          <w:szCs w:val="24"/>
        </w:rPr>
        <w:t>PROPOSTA DE PROTOCOLO CLÍNICO NA ARTRITE SÉPTICA: FLUXOGRAMA</w:t>
      </w:r>
    </w:p>
    <w:p w:rsidR="006F166E" w:rsidRDefault="006F166E" w:rsidP="001C1F85">
      <w:pPr>
        <w:sectPr w:rsidR="006F166E" w:rsidSect="00EE08CC">
          <w:pgSz w:w="11906" w:h="16838"/>
          <w:pgMar w:top="568" w:right="566" w:bottom="709" w:left="993" w:header="708" w:footer="708" w:gutter="0"/>
          <w:cols w:space="708"/>
          <w:docGrid w:linePitch="360"/>
        </w:sectPr>
      </w:pPr>
    </w:p>
    <w:p w:rsidR="006F166E" w:rsidRDefault="006F166E" w:rsidP="001C1F85">
      <w:r>
        <w:rPr>
          <w:noProof/>
        </w:rPr>
        <w:pict>
          <v:rect id="Rectangle 3" o:spid="_x0000_s1026" style="position:absolute;margin-left:-5.1pt;margin-top:-4.55pt;width:229.5pt;height:172.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" fillcolor="#d6e3bc" strokeweight="1.5pt"/>
        </w:pict>
      </w:r>
      <w:r>
        <w:t>Lactente</w:t>
      </w:r>
      <w:r w:rsidRPr="00E95FBE">
        <w:t xml:space="preserve"> até 3 meses:</w:t>
      </w:r>
    </w:p>
    <w:p w:rsidR="006F166E" w:rsidRDefault="006F166E" w:rsidP="001C1F85">
      <w:r>
        <w:t>- Pseudoparalia / dor à manipulação do membro</w:t>
      </w:r>
    </w:p>
    <w:p w:rsidR="006F166E" w:rsidRPr="00E95FBE" w:rsidRDefault="006F166E" w:rsidP="001C1F85">
      <w:r>
        <w:t>- Incômodo ao ser segurado no colo</w:t>
      </w:r>
    </w:p>
    <w:p w:rsidR="006F166E" w:rsidRPr="00E95FBE" w:rsidRDefault="006F166E" w:rsidP="001C1F85">
      <w:r w:rsidRPr="00E95FBE">
        <w:t>- Febre</w:t>
      </w:r>
    </w:p>
    <w:p w:rsidR="006F166E" w:rsidRPr="00E95FBE" w:rsidRDefault="006F166E" w:rsidP="001C1F85">
      <w:r w:rsidRPr="00E95FBE">
        <w:t>- Irritabilidade</w:t>
      </w:r>
    </w:p>
    <w:p w:rsidR="006F166E" w:rsidRDefault="006F166E" w:rsidP="001C1F85">
      <w:r w:rsidRPr="00E95FBE">
        <w:t>- I</w:t>
      </w:r>
      <w:r>
        <w:t>napatência</w:t>
      </w:r>
    </w:p>
    <w:p w:rsidR="006F166E" w:rsidRDefault="006F166E" w:rsidP="001C1F85">
      <w:r>
        <w:rPr>
          <w:noProof/>
        </w:rPr>
        <w:pict>
          <v:shapetype id="_x0000_t32" coordsize="21600,21600" o:spt="32" o:oned="t" path="m,l21600,21600e" filled="f">
            <v:path arrowok="t" fillok="f" o:connecttype="none"/>
            <o:lock v:ext="edit" shapetype="t"/>
          </v:shapetype>
          <v:shape id="AutoShape 28" o:spid="_x0000_s1027" type="#_x0000_t32" style="position:absolute;margin-left:99.6pt;margin-top:15.3pt;width:.05pt;height:23.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" strokeweight="1.5pt"/>
        </w:pict>
      </w:r>
    </w:p>
    <w:p w:rsidR="006F166E" w:rsidRDefault="006F166E" w:rsidP="001C1F85">
      <w:r>
        <w:rPr>
          <w:noProof/>
        </w:rPr>
        <w:pict>
          <v:shape id="AutoShape 27" o:spid="_x0000_s1028" type="#_x0000_t32" style="position:absolute;margin-left:99.6pt;margin-top:13.3pt;width:295.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s3HgIAAD4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" strokeweight="1.5pt"/>
        </w:pict>
      </w:r>
      <w:r>
        <w:rPr>
          <w:noProof/>
        </w:rPr>
        <w:pict>
          <v:shape id="AutoShape 24" o:spid="_x0000_s1029" type="#_x0000_t32" style="position:absolute;margin-left:244.35pt;margin-top:13.3pt;width:.05pt;height:23.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57ENwIAAGE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" strokeweight="1.5pt">
            <v:stroke endarrow="block"/>
          </v:shape>
        </w:pict>
      </w:r>
    </w:p>
    <w:p w:rsidR="006F166E" w:rsidRDefault="006F166E" w:rsidP="001C1F85">
      <w:r>
        <w:rPr>
          <w:noProof/>
        </w:rPr>
        <w:pict>
          <v:rect id="Rectangle 4" o:spid="_x0000_s1030" style="position:absolute;margin-left:-8.6pt;margin-top:-4.55pt;width:238.5pt;height:176.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" fillcolor="#d6e3bc" strokeweight="1.25pt"/>
        </w:pict>
      </w:r>
      <w:r>
        <w:t>Criança maior:</w:t>
      </w:r>
    </w:p>
    <w:p w:rsidR="006F166E" w:rsidRDefault="006F166E" w:rsidP="001C1F85">
      <w:r>
        <w:t>- Dor intensa, rubor, calor, edema em articulação</w:t>
      </w:r>
    </w:p>
    <w:p w:rsidR="006F166E" w:rsidRDefault="006F166E" w:rsidP="001C1F85">
      <w:r>
        <w:t>- Limitação do arco de movimento</w:t>
      </w:r>
    </w:p>
    <w:p w:rsidR="006F166E" w:rsidRDefault="006F166E" w:rsidP="001C1F85">
      <w:r>
        <w:t>- Posição antálgica do membro</w:t>
      </w:r>
    </w:p>
    <w:p w:rsidR="006F166E" w:rsidRDefault="006F166E" w:rsidP="001C1F85">
      <w:r>
        <w:t>- Febre</w:t>
      </w:r>
    </w:p>
    <w:p w:rsidR="006F166E" w:rsidRDefault="006F166E" w:rsidP="001C1F85">
      <w:r>
        <w:t>- Prostração</w:t>
      </w:r>
    </w:p>
    <w:p w:rsidR="006F166E" w:rsidRDefault="006F166E" w:rsidP="001C1F85">
      <w:pPr>
        <w:sectPr w:rsidR="006F166E" w:rsidSect="00EE08CC">
          <w:type w:val="continuous"/>
          <w:pgSz w:w="11906" w:h="16838"/>
          <w:pgMar w:top="568" w:right="566" w:bottom="709" w:left="993" w:header="708" w:footer="708" w:gutter="0"/>
          <w:cols w:num="2" w:space="708"/>
          <w:docGrid w:linePitch="360"/>
        </w:sectPr>
      </w:pPr>
      <w:r>
        <w:rPr>
          <w:noProof/>
        </w:rPr>
        <w:pict>
          <v:shape id="AutoShape 29" o:spid="_x0000_s1031" type="#_x0000_t32" style="position:absolute;margin-left:118.7pt;margin-top:19.05pt;width:.05pt;height:19.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" strokeweight="1.5pt"/>
        </w:pict>
      </w:r>
      <w:r>
        <w:t>- Inapetência</w:t>
      </w:r>
    </w:p>
    <w:p w:rsidR="006F166E" w:rsidRDefault="006F166E" w:rsidP="001C1F85">
      <w:r>
        <w:rPr>
          <w:noProof/>
        </w:rPr>
        <w:pict>
          <v:oval id="Oval 5" o:spid="_x0000_s1032" style="position:absolute;margin-left:58.2pt;margin-top:16.15pt;width:312pt;height:158.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" fillcolor="#b6dde8" strokeweight="1.5pt"/>
        </w:pict>
      </w:r>
    </w:p>
    <w:p w:rsidR="006F166E" w:rsidRDefault="006F166E" w:rsidP="001C1F85">
      <w:pPr>
        <w:jc w:val="center"/>
      </w:pPr>
      <w:r>
        <w:t>Solicitar exames:</w:t>
      </w:r>
    </w:p>
    <w:p w:rsidR="006F166E" w:rsidRDefault="006F166E" w:rsidP="001C1F85">
      <w:pPr>
        <w:jc w:val="center"/>
      </w:pPr>
      <w:r>
        <w:t>- USG: presença de líquido</w:t>
      </w:r>
    </w:p>
    <w:p w:rsidR="006F166E" w:rsidRDefault="006F166E" w:rsidP="001C1F85">
      <w:pPr>
        <w:jc w:val="center"/>
      </w:pPr>
      <w:r>
        <w:t>- Rx simples da articulação: sinais de lesão óssea concomitante?</w:t>
      </w:r>
    </w:p>
    <w:p w:rsidR="006F166E" w:rsidRDefault="006F166E" w:rsidP="001C1F85">
      <w:pPr>
        <w:jc w:val="center"/>
      </w:pPr>
      <w:r>
        <w:t>- Hemograma: leucitose com desvio à esquerda</w:t>
      </w:r>
    </w:p>
    <w:p w:rsidR="006F166E" w:rsidRDefault="006F166E" w:rsidP="001C1F85">
      <w:pPr>
        <w:jc w:val="center"/>
      </w:pPr>
      <w:r>
        <w:t>- PCR e VHS: elevados</w:t>
      </w:r>
    </w:p>
    <w:p w:rsidR="006F166E" w:rsidRDefault="006F166E" w:rsidP="001C1F85">
      <w:pPr>
        <w:jc w:val="center"/>
      </w:pPr>
      <w:r>
        <w:t>- Hemocultura</w:t>
      </w:r>
    </w:p>
    <w:p w:rsidR="006F166E" w:rsidRDefault="006F166E" w:rsidP="001C1F85">
      <w:r>
        <w:rPr>
          <w:noProof/>
        </w:rPr>
        <w:pict>
          <v:shape id="AutoShape 30" o:spid="_x0000_s1033" type="#_x0000_t32" style="position:absolute;margin-left:217.2pt;margin-top:1.6pt;width:.05pt;height:23.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" strokeweight="1.5pt">
            <v:stroke endarrow="block"/>
          </v:shape>
        </w:pict>
      </w:r>
    </w:p>
    <w:p w:rsidR="006F166E" w:rsidRDefault="006F166E" w:rsidP="001C1F85">
      <w:r>
        <w:rPr>
          <w:noProof/>
        </w:rPr>
        <w:pict>
          <v:oval id="Oval 6" o:spid="_x0000_s1034" style="position:absolute;margin-left:146.55pt;margin-top:9.9pt;width:132.75pt;height:63.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" fillcolor="#b8cce4" strokeweight="1.5pt"/>
        </w:pict>
      </w:r>
    </w:p>
    <w:p w:rsidR="006F166E" w:rsidRDefault="006F166E" w:rsidP="001C1F85">
      <w:pPr>
        <w:jc w:val="center"/>
      </w:pPr>
      <w:r>
        <w:t>- Avaliação da ortopedia</w:t>
      </w:r>
    </w:p>
    <w:p w:rsidR="006F166E" w:rsidRDefault="006F166E" w:rsidP="001C1F85">
      <w:pPr>
        <w:jc w:val="center"/>
      </w:pPr>
      <w:r>
        <w:t>- Punção articular</w:t>
      </w:r>
    </w:p>
    <w:p w:rsidR="006F166E" w:rsidRDefault="006F166E" w:rsidP="001C1F85">
      <w:r>
        <w:rPr>
          <w:noProof/>
        </w:rPr>
        <w:pict>
          <v:shape id="AutoShape 31" o:spid="_x0000_s1035" type="#_x0000_t32" style="position:absolute;margin-left:208.95pt;margin-top:4.25pt;width:.05pt;height:23.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" strokeweight="1.5pt">
            <v:stroke endarrow="block"/>
          </v:shape>
        </w:pict>
      </w:r>
    </w:p>
    <w:p w:rsidR="006F166E" w:rsidRDefault="006F166E" w:rsidP="001C1F85">
      <w:r>
        <w:rPr>
          <w:noProof/>
        </w:rPr>
        <w:pict>
          <v:oval id="Oval 7" o:spid="_x0000_s1036" style="position:absolute;margin-left:100.2pt;margin-top:9.65pt;width:219pt;height:78.7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" fillcolor="#ccc0d9" strokeweight="1.5pt"/>
        </w:pict>
      </w:r>
    </w:p>
    <w:p w:rsidR="006F166E" w:rsidRDefault="006F166E" w:rsidP="001C1F85">
      <w:pPr>
        <w:jc w:val="center"/>
      </w:pPr>
      <w:r>
        <w:t>Encaminhar líquido sinovial para:</w:t>
      </w:r>
    </w:p>
    <w:p w:rsidR="006F166E" w:rsidRDefault="006F166E" w:rsidP="001C1F85">
      <w:pPr>
        <w:jc w:val="center"/>
      </w:pPr>
      <w:r>
        <w:t>Cultura, Gram, Celularidade, Bioquímica</w:t>
      </w:r>
    </w:p>
    <w:p w:rsidR="006F166E" w:rsidRDefault="006F166E" w:rsidP="001C1F85">
      <w:r>
        <w:rPr>
          <w:noProof/>
        </w:rPr>
        <w:pict>
          <v:shape id="AutoShape 34" o:spid="_x0000_s1037" type="#_x0000_t32" style="position:absolute;margin-left:250.95pt;margin-top:15pt;width:11.3pt;height:1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" strokeweight="1.5pt">
            <v:stroke endarrow="block"/>
          </v:shape>
        </w:pict>
      </w:r>
      <w:r>
        <w:rPr>
          <w:noProof/>
        </w:rPr>
        <w:pict>
          <v:shape id="AutoShape 33" o:spid="_x0000_s1038" type="#_x0000_t32" style="position:absolute;margin-left:78.5pt;margin-top:2.25pt;width:29.2pt;height:29.2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" strokeweight="1.5pt">
            <v:stroke endarrow="block"/>
          </v:shape>
        </w:pict>
      </w:r>
    </w:p>
    <w:p w:rsidR="006F166E" w:rsidRDefault="006F166E" w:rsidP="001C1F85">
      <w:r>
        <w:rPr>
          <w:noProof/>
        </w:rPr>
        <w:pict>
          <v:rect id="Rectangle 9" o:spid="_x0000_s1039" style="position:absolute;margin-left:221.7pt;margin-top:18.75pt;width:86.25pt;height:26.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" fillcolor="#e5b8b7" strokeweight="1.5pt"/>
        </w:pict>
      </w:r>
      <w:r>
        <w:rPr>
          <w:noProof/>
        </w:rPr>
        <w:pict>
          <v:rect id="Rectangle 8" o:spid="_x0000_s1040" style="position:absolute;margin-left:-7.05pt;margin-top:18.75pt;width:165.75pt;height:123.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" fillcolor="#e5b8b7" strokeweight="1.5pt"/>
        </w:pict>
      </w:r>
    </w:p>
    <w:p w:rsidR="006F166E" w:rsidRDefault="006F166E" w:rsidP="001C1F85">
      <w:pPr>
        <w:sectPr w:rsidR="006F166E" w:rsidSect="001A1AFC">
          <w:type w:val="continuous"/>
          <w:pgSz w:w="11906" w:h="16838"/>
          <w:pgMar w:top="1417" w:right="1701" w:bottom="1417" w:left="1701" w:header="708" w:footer="708" w:gutter="0"/>
          <w:cols w:space="708"/>
          <w:docGrid w:linePitch="360"/>
        </w:sectPr>
      </w:pPr>
    </w:p>
    <w:p w:rsidR="006F166E" w:rsidRDefault="006F166E" w:rsidP="001C1F85">
      <w:r>
        <w:t>- Turvo, purulento</w:t>
      </w:r>
    </w:p>
    <w:p w:rsidR="006F166E" w:rsidRDefault="006F166E" w:rsidP="001C1F85">
      <w:r>
        <w:t>- Gram: presença de algum microorganismo</w:t>
      </w:r>
    </w:p>
    <w:p w:rsidR="006F166E" w:rsidRDefault="006F166E" w:rsidP="001C1F85">
      <w:r>
        <w:t>- Celularidade: &gt; 50.000 leucócitos</w:t>
      </w:r>
    </w:p>
    <w:p w:rsidR="006F166E" w:rsidRDefault="006F166E" w:rsidP="001C1F85">
      <w:r>
        <w:rPr>
          <w:noProof/>
        </w:rPr>
        <w:pict>
          <v:shape id="AutoShape 35" o:spid="_x0000_s1041" type="#_x0000_t32" style="position:absolute;margin-left:74.05pt;margin-top:29.05pt;width:.05pt;height:18.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O4OA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" strokeweight="1.5pt">
            <v:stroke endarrow="block"/>
          </v:shape>
        </w:pict>
      </w:r>
      <w:r>
        <w:t>- Predomínio de PMN (&gt; 75%)</w:t>
      </w:r>
    </w:p>
    <w:p w:rsidR="006F166E" w:rsidRDefault="006F166E" w:rsidP="001C1F85">
      <w:r>
        <w:t>Sem alterações</w:t>
      </w:r>
    </w:p>
    <w:p w:rsidR="006F166E" w:rsidRDefault="006F166E" w:rsidP="001C1F85">
      <w:r>
        <w:rPr>
          <w:noProof/>
        </w:rPr>
        <w:pict>
          <v:shape id="AutoShape 32" o:spid="_x0000_s1042" type="#_x0000_t32" style="position:absolute;margin-left:32.7pt;margin-top:2.4pt;width:0;height:30.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" strokeweight="1.5pt">
            <v:stroke endarrow="block"/>
          </v:shape>
        </w:pict>
      </w:r>
    </w:p>
    <w:p w:rsidR="006F166E" w:rsidRDefault="006F166E" w:rsidP="001C1F85">
      <w:r>
        <w:rPr>
          <w:noProof/>
        </w:rPr>
        <w:pict>
          <v:rect id="Rectangle 10" o:spid="_x0000_s1043" style="position:absolute;margin-left:-8.6pt;margin-top:17.4pt;width:138pt;height:33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" fillcolor="yellow" strokeweight="1.5pt"/>
        </w:pict>
      </w:r>
    </w:p>
    <w:p w:rsidR="006F166E" w:rsidRDefault="006F166E" w:rsidP="001C1F85">
      <w:r>
        <w:t>Rever hipótese diagnóstica</w:t>
      </w:r>
    </w:p>
    <w:p w:rsidR="006F166E" w:rsidRDefault="006F166E" w:rsidP="001C1F85">
      <w:r>
        <w:rPr>
          <w:noProof/>
        </w:rPr>
        <w:pict>
          <v:rect id="Rectangle 11" o:spid="_x0000_s1044" style="position:absolute;margin-left:-7.05pt;margin-top:18.65pt;width:192.75pt;height:246.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" fillcolor="#fbd4b4" strokeweight="1.5pt"/>
        </w:pict>
      </w:r>
    </w:p>
    <w:p w:rsidR="006F166E" w:rsidRDefault="006F166E" w:rsidP="001C1F85">
      <w:pPr>
        <w:sectPr w:rsidR="006F166E" w:rsidSect="00836E49">
          <w:type w:val="continuous"/>
          <w:pgSz w:w="11906" w:h="16838"/>
          <w:pgMar w:top="993" w:right="1701" w:bottom="993" w:left="1701" w:header="708" w:footer="708" w:gutter="0"/>
          <w:cols w:num="2" w:space="708"/>
          <w:docGrid w:linePitch="360"/>
        </w:sectPr>
      </w:pPr>
    </w:p>
    <w:p w:rsidR="006F166E" w:rsidRDefault="006F166E" w:rsidP="001C1F85">
      <w:r>
        <w:rPr>
          <w:noProof/>
        </w:rPr>
        <w:pict>
          <v:shape id="AutoShape 36" o:spid="_x0000_s1045" type="#_x0000_t32" style="position:absolute;margin-left:74.75pt;margin-top:-41.7pt;width:0;height:27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GpNAIAAF8EAAAOAAAAZHJzL2Uyb0RvYy54bWysVE2P2yAQvVfqf0Dcs7YTb5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" strokeweight="1.5pt">
            <v:stroke endarrow="block"/>
          </v:shape>
        </w:pict>
      </w:r>
      <w:r>
        <w:t>ARTROTOMIA / DRENAGEM ARTICULAR</w:t>
      </w:r>
    </w:p>
    <w:p w:rsidR="006F166E" w:rsidRPr="00836E49" w:rsidRDefault="006F166E" w:rsidP="001C1F85">
      <w:pPr>
        <w:rPr>
          <w:b/>
          <w:sz w:val="28"/>
          <w:szCs w:val="28"/>
        </w:rPr>
      </w:pPr>
      <w:r>
        <w:t xml:space="preserve">                                 </w:t>
      </w:r>
      <w:r w:rsidRPr="00836E49">
        <w:rPr>
          <w:b/>
          <w:sz w:val="28"/>
          <w:szCs w:val="28"/>
        </w:rPr>
        <w:t xml:space="preserve">+                         </w:t>
      </w:r>
    </w:p>
    <w:p w:rsidR="006F166E" w:rsidRDefault="006F166E" w:rsidP="001C1F85">
      <w:r>
        <w:t>ANTIBIÓTICO ENDOVENOSO EMPÍRICO:</w:t>
      </w:r>
    </w:p>
    <w:p w:rsidR="006F166E" w:rsidRDefault="006F166E" w:rsidP="001C1F85">
      <w:r>
        <w:t>&lt; 3 meses: Oxacilina + Ceftriaxona/Aminoglicosídeo</w:t>
      </w:r>
    </w:p>
    <w:p w:rsidR="006F166E" w:rsidRDefault="006F166E" w:rsidP="001C1F85">
      <w:r>
        <w:t>&gt; 3 meses: Oxacilina</w:t>
      </w:r>
    </w:p>
    <w:p w:rsidR="006F166E" w:rsidRPr="006C7FB0" w:rsidRDefault="006F166E" w:rsidP="001C1F85">
      <w:pPr>
        <w:rPr>
          <w:sz w:val="18"/>
          <w:szCs w:val="18"/>
        </w:rPr>
      </w:pPr>
      <w:r w:rsidRPr="006C7FB0">
        <w:rPr>
          <w:sz w:val="18"/>
          <w:szCs w:val="18"/>
        </w:rPr>
        <w:t>* Situações especiais</w:t>
      </w:r>
    </w:p>
    <w:p w:rsidR="006F166E" w:rsidRDefault="006F166E" w:rsidP="001C1F85">
      <w:pPr>
        <w:rPr>
          <w:sz w:val="18"/>
          <w:szCs w:val="18"/>
        </w:rPr>
      </w:pPr>
      <w:r w:rsidRPr="006C7FB0">
        <w:rPr>
          <w:sz w:val="18"/>
          <w:szCs w:val="18"/>
        </w:rPr>
        <w:t>*</w:t>
      </w:r>
      <w:r>
        <w:rPr>
          <w:sz w:val="18"/>
          <w:szCs w:val="18"/>
        </w:rPr>
        <w:t>*</w:t>
      </w:r>
      <w:r w:rsidRPr="006C7FB0">
        <w:rPr>
          <w:sz w:val="18"/>
          <w:szCs w:val="18"/>
        </w:rPr>
        <w:t xml:space="preserve"> Boa opção</w:t>
      </w:r>
      <w:r>
        <w:rPr>
          <w:sz w:val="18"/>
          <w:szCs w:val="18"/>
        </w:rPr>
        <w:t xml:space="preserve"> como 2</w:t>
      </w:r>
      <w:r>
        <w:rPr>
          <w:rFonts w:cs="Calibri"/>
          <w:sz w:val="18"/>
          <w:szCs w:val="18"/>
        </w:rPr>
        <w:t>°</w:t>
      </w:r>
      <w:r>
        <w:rPr>
          <w:sz w:val="18"/>
          <w:szCs w:val="18"/>
        </w:rPr>
        <w:t xml:space="preserve"> esquema</w:t>
      </w:r>
      <w:r w:rsidRPr="006C7FB0">
        <w:rPr>
          <w:sz w:val="18"/>
          <w:szCs w:val="18"/>
        </w:rPr>
        <w:t>: clindamicina</w:t>
      </w:r>
    </w:p>
    <w:p w:rsidR="006F166E" w:rsidRPr="00836E49" w:rsidRDefault="006F166E" w:rsidP="001C1F85">
      <w:pPr>
        <w:rPr>
          <w:b/>
          <w:sz w:val="28"/>
          <w:szCs w:val="28"/>
        </w:rPr>
      </w:pPr>
      <w:r>
        <w:rPr>
          <w:sz w:val="18"/>
          <w:szCs w:val="18"/>
        </w:rPr>
        <w:t xml:space="preserve">                                </w:t>
      </w:r>
      <w:r>
        <w:t xml:space="preserve">      </w:t>
      </w:r>
      <w:r w:rsidRPr="00836E49">
        <w:rPr>
          <w:b/>
          <w:sz w:val="28"/>
          <w:szCs w:val="28"/>
        </w:rPr>
        <w:t>+</w:t>
      </w:r>
    </w:p>
    <w:p w:rsidR="006F166E" w:rsidRPr="00836E49" w:rsidRDefault="006F166E" w:rsidP="001C1F85">
      <w:r w:rsidRPr="00836E49">
        <w:t xml:space="preserve"> </w:t>
      </w:r>
      <w:r>
        <w:t xml:space="preserve">             </w:t>
      </w:r>
      <w:r w:rsidRPr="00836E49">
        <w:t xml:space="preserve">ANALGESIA E REPOUSO </w:t>
      </w:r>
    </w:p>
    <w:p w:rsidR="006F166E" w:rsidRDefault="006F166E" w:rsidP="001C1F85">
      <w:r>
        <w:rPr>
          <w:noProof/>
        </w:rPr>
        <w:pict>
          <v:shape id="AutoShape 37" o:spid="_x0000_s1046" type="#_x0000_t32" style="position:absolute;margin-left:74.75pt;margin-top:8.4pt;width:0;height:27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mfNAIAAF4EAAAOAAAAZHJzL2Uyb0RvYy54bWysVE2P2jAQvVfqf7B8hySQZS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" strokeweight="1.5pt">
            <v:stroke endarrow="block"/>
          </v:shape>
        </w:pict>
      </w:r>
    </w:p>
    <w:p w:rsidR="006F166E" w:rsidRDefault="006F166E" w:rsidP="001C1F85">
      <w:r>
        <w:rPr>
          <w:noProof/>
        </w:rPr>
        <w:pict>
          <v:rect id="Rectangle 12" o:spid="_x0000_s1047" style="position:absolute;margin-left:-7.05pt;margin-top:20.05pt;width:204.75pt;height:11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" fillcolor="#fc6" strokeweight="1.5pt"/>
        </w:pict>
      </w:r>
    </w:p>
    <w:p w:rsidR="006F166E" w:rsidRDefault="006F166E" w:rsidP="001C1F85">
      <w:r>
        <w:t>- Resgatar resultados das culturas</w:t>
      </w:r>
    </w:p>
    <w:p w:rsidR="006F166E" w:rsidRDefault="006F166E" w:rsidP="001C1F85">
      <w:r>
        <w:t>- Adequar antibiótico conforme antibiograma</w:t>
      </w:r>
    </w:p>
    <w:p w:rsidR="006F166E" w:rsidRDefault="006F166E" w:rsidP="001C1F85">
      <w:r>
        <w:t>- Manter tratamento parenteral adequado por 3 a 5 dias</w:t>
      </w:r>
    </w:p>
    <w:p w:rsidR="006F166E" w:rsidRDefault="006F166E" w:rsidP="001C1F85"/>
    <w:p w:rsidR="006F166E" w:rsidRDefault="006F166E" w:rsidP="001C1F85"/>
    <w:p w:rsidR="006F166E" w:rsidRDefault="006F166E" w:rsidP="001C1F85"/>
    <w:p w:rsidR="006F166E" w:rsidRDefault="006F166E" w:rsidP="001C1F85"/>
    <w:p w:rsidR="006F166E" w:rsidRDefault="006F166E" w:rsidP="001C1F85">
      <w:r>
        <w:rPr>
          <w:noProof/>
        </w:rPr>
        <w:pict>
          <v:roundrect id="AutoShape 16" o:spid="_x0000_s1048" style="position:absolute;margin-left:-13.85pt;margin-top:-11.6pt;width:211.5pt;height:305.25pt;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" fillcolor="red" strokeweight="1.5pt"/>
        </w:pict>
      </w:r>
      <w:r>
        <w:t>* Situações especiais:</w:t>
      </w:r>
    </w:p>
    <w:p w:rsidR="006F166E" w:rsidRDefault="006F166E" w:rsidP="001C1F85">
      <w:pPr>
        <w:rPr>
          <w:sz w:val="18"/>
          <w:szCs w:val="18"/>
        </w:rPr>
      </w:pPr>
      <w:r w:rsidRPr="00863724">
        <w:rPr>
          <w:b/>
          <w:sz w:val="18"/>
          <w:szCs w:val="18"/>
        </w:rPr>
        <w:t>Imunocomprometidos:</w:t>
      </w:r>
      <w:r w:rsidRPr="0098635D">
        <w:rPr>
          <w:sz w:val="18"/>
          <w:szCs w:val="18"/>
        </w:rPr>
        <w:t xml:space="preserve"> Oxacilina + aminoglicosídeo</w:t>
      </w:r>
    </w:p>
    <w:p w:rsidR="006F166E" w:rsidRPr="0098635D" w:rsidRDefault="006F166E" w:rsidP="001C1F85">
      <w:pPr>
        <w:rPr>
          <w:sz w:val="18"/>
          <w:szCs w:val="18"/>
        </w:rPr>
      </w:pPr>
      <w:r w:rsidRPr="00863724">
        <w:rPr>
          <w:b/>
          <w:sz w:val="18"/>
          <w:szCs w:val="18"/>
        </w:rPr>
        <w:t>Falcêmicos:</w:t>
      </w:r>
      <w:r>
        <w:rPr>
          <w:sz w:val="18"/>
          <w:szCs w:val="18"/>
        </w:rPr>
        <w:t xml:space="preserve"> Oxacilina + Ceftriaxona</w:t>
      </w:r>
    </w:p>
    <w:p w:rsidR="006F166E" w:rsidRPr="0098635D" w:rsidRDefault="006F166E" w:rsidP="001C1F85">
      <w:pPr>
        <w:rPr>
          <w:sz w:val="18"/>
          <w:szCs w:val="18"/>
        </w:rPr>
      </w:pPr>
      <w:r w:rsidRPr="00863724">
        <w:rPr>
          <w:b/>
          <w:sz w:val="18"/>
          <w:szCs w:val="18"/>
        </w:rPr>
        <w:t>Adolescente sex. ativo:</w:t>
      </w:r>
      <w:r>
        <w:rPr>
          <w:sz w:val="18"/>
          <w:szCs w:val="18"/>
        </w:rPr>
        <w:t xml:space="preserve"> Oxacilina + Ceftriaxona          + dose única de azitromicina</w:t>
      </w:r>
    </w:p>
    <w:p w:rsidR="006F166E" w:rsidRPr="0098635D" w:rsidRDefault="006F166E" w:rsidP="001C1F85">
      <w:pPr>
        <w:rPr>
          <w:sz w:val="18"/>
          <w:szCs w:val="18"/>
        </w:rPr>
      </w:pPr>
      <w:r w:rsidRPr="00863724">
        <w:rPr>
          <w:b/>
          <w:sz w:val="18"/>
          <w:szCs w:val="18"/>
        </w:rPr>
        <w:t>Diabético:</w:t>
      </w:r>
      <w:r>
        <w:rPr>
          <w:sz w:val="18"/>
          <w:szCs w:val="18"/>
        </w:rPr>
        <w:t xml:space="preserve"> Oxacilina + Ceftriaxona</w:t>
      </w:r>
    </w:p>
    <w:p w:rsidR="006F166E" w:rsidRPr="0098635D" w:rsidRDefault="006F166E" w:rsidP="001C1F85">
      <w:pPr>
        <w:rPr>
          <w:sz w:val="18"/>
          <w:szCs w:val="18"/>
        </w:rPr>
      </w:pPr>
      <w:r w:rsidRPr="00863724">
        <w:rPr>
          <w:b/>
          <w:sz w:val="18"/>
          <w:szCs w:val="18"/>
        </w:rPr>
        <w:t>Pós mordedura animal/humana:</w:t>
      </w:r>
      <w:r>
        <w:rPr>
          <w:sz w:val="18"/>
          <w:szCs w:val="18"/>
        </w:rPr>
        <w:t xml:space="preserve"> Oxacilina + Ampicilina-Sulbactam</w:t>
      </w:r>
    </w:p>
    <w:p w:rsidR="006F166E" w:rsidRPr="0098635D" w:rsidRDefault="006F166E" w:rsidP="001C1F85">
      <w:pPr>
        <w:rPr>
          <w:sz w:val="18"/>
          <w:szCs w:val="18"/>
        </w:rPr>
      </w:pPr>
      <w:r w:rsidRPr="00863724">
        <w:rPr>
          <w:b/>
          <w:sz w:val="18"/>
          <w:szCs w:val="18"/>
        </w:rPr>
        <w:t>Prótese articular:</w:t>
      </w:r>
      <w:r>
        <w:rPr>
          <w:sz w:val="18"/>
          <w:szCs w:val="18"/>
        </w:rPr>
        <w:t xml:space="preserve"> Vancomicina</w:t>
      </w:r>
    </w:p>
    <w:p w:rsidR="006F166E" w:rsidRPr="0098635D" w:rsidRDefault="006F166E" w:rsidP="001C1F85">
      <w:pPr>
        <w:rPr>
          <w:sz w:val="18"/>
          <w:szCs w:val="18"/>
        </w:rPr>
      </w:pPr>
      <w:r w:rsidRPr="00863724">
        <w:rPr>
          <w:b/>
          <w:sz w:val="18"/>
          <w:szCs w:val="18"/>
        </w:rPr>
        <w:t>Risco para doença de Lyme:</w:t>
      </w:r>
      <w:r>
        <w:rPr>
          <w:sz w:val="18"/>
          <w:szCs w:val="18"/>
        </w:rPr>
        <w:t xml:space="preserve"> Oxacilina + Ceftriaxona</w:t>
      </w:r>
    </w:p>
    <w:p w:rsidR="006F166E" w:rsidRPr="0098635D" w:rsidRDefault="006F166E" w:rsidP="001C1F85">
      <w:pPr>
        <w:rPr>
          <w:sz w:val="18"/>
          <w:szCs w:val="18"/>
        </w:rPr>
      </w:pPr>
      <w:r w:rsidRPr="00863724">
        <w:rPr>
          <w:b/>
          <w:sz w:val="18"/>
          <w:szCs w:val="18"/>
        </w:rPr>
        <w:t>Risco para MRSA:</w:t>
      </w:r>
      <w:r>
        <w:rPr>
          <w:sz w:val="18"/>
          <w:szCs w:val="18"/>
        </w:rPr>
        <w:t xml:space="preserve"> Vancomicina, Clindamicina</w:t>
      </w:r>
    </w:p>
    <w:p w:rsidR="006F166E" w:rsidRDefault="006F166E" w:rsidP="001C1F85">
      <w:pPr>
        <w:rPr>
          <w:sz w:val="18"/>
          <w:szCs w:val="18"/>
        </w:rPr>
      </w:pPr>
      <w:r w:rsidRPr="00863724">
        <w:rPr>
          <w:b/>
          <w:sz w:val="18"/>
          <w:szCs w:val="18"/>
        </w:rPr>
        <w:t>Não vacinados com anti-Hib:</w:t>
      </w:r>
      <w:r>
        <w:rPr>
          <w:sz w:val="18"/>
          <w:szCs w:val="18"/>
        </w:rPr>
        <w:t xml:space="preserve"> Oxacilina + Cetriaxona/Ampicilina</w:t>
      </w:r>
    </w:p>
    <w:p w:rsidR="006F166E" w:rsidRDefault="006F166E" w:rsidP="001C1F85">
      <w:pPr>
        <w:rPr>
          <w:sz w:val="18"/>
          <w:szCs w:val="18"/>
        </w:rPr>
      </w:pPr>
      <w:r w:rsidRPr="00863724">
        <w:rPr>
          <w:b/>
          <w:sz w:val="18"/>
          <w:szCs w:val="18"/>
        </w:rPr>
        <w:t>Usuário de droga injetável:</w:t>
      </w:r>
      <w:r>
        <w:rPr>
          <w:sz w:val="18"/>
          <w:szCs w:val="18"/>
        </w:rPr>
        <w:t xml:space="preserve"> Oxacilina + Ceftazidime</w:t>
      </w:r>
    </w:p>
    <w:p w:rsidR="006F166E" w:rsidRPr="0098635D" w:rsidRDefault="006F166E" w:rsidP="001C1F85">
      <w:pPr>
        <w:rPr>
          <w:sz w:val="18"/>
          <w:szCs w:val="18"/>
        </w:rPr>
        <w:sectPr w:rsidR="006F166E" w:rsidRPr="0098635D" w:rsidSect="00942AED">
          <w:type w:val="continuous"/>
          <w:pgSz w:w="11906" w:h="16838"/>
          <w:pgMar w:top="1276" w:right="1701" w:bottom="1417" w:left="1701" w:header="708" w:footer="708" w:gutter="0"/>
          <w:cols w:num="2" w:space="708"/>
          <w:docGrid w:linePitch="360"/>
        </w:sectPr>
      </w:pPr>
    </w:p>
    <w:p w:rsidR="006F166E" w:rsidRDefault="006F166E" w:rsidP="001C1F85">
      <w:r>
        <w:rPr>
          <w:noProof/>
        </w:rPr>
        <w:pict>
          <v:shape id="AutoShape 38" o:spid="_x0000_s1049" type="#_x0000_t32" style="position:absolute;margin-left:77pt;margin-top:14.2pt;width:.05pt;height:21.4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hCNwIAAGA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" strokeweight="1.5pt">
            <v:stroke endarrow="block"/>
          </v:shape>
        </w:pict>
      </w:r>
    </w:p>
    <w:p w:rsidR="006F166E" w:rsidRDefault="006F166E" w:rsidP="001C1F85">
      <w:r>
        <w:rPr>
          <w:noProof/>
        </w:rPr>
        <w:pict>
          <v:rect id="Rectangle 13" o:spid="_x0000_s1050" style="position:absolute;margin-left:-11.55pt;margin-top:14.05pt;width:171.75pt;height:152.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xeJAIAAD8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" fillcolor="#ff6" strokeweight="1.5pt"/>
        </w:pict>
      </w:r>
    </w:p>
    <w:p w:rsidR="006F166E" w:rsidRDefault="006F166E" w:rsidP="001C1F85">
      <w:pPr>
        <w:sectPr w:rsidR="006F166E" w:rsidSect="001A1AFC">
          <w:type w:val="continuous"/>
          <w:pgSz w:w="11906" w:h="16838"/>
          <w:pgMar w:top="1417" w:right="1701" w:bottom="1417" w:left="1701" w:header="708" w:footer="708" w:gutter="0"/>
          <w:cols w:space="708"/>
          <w:docGrid w:linePitch="360"/>
        </w:sectPr>
      </w:pPr>
    </w:p>
    <w:p w:rsidR="006F166E" w:rsidRDefault="006F166E" w:rsidP="001C1F85">
      <w:r>
        <w:rPr>
          <w:noProof/>
        </w:rPr>
        <w:pict>
          <v:shapetype id="_x0000_t202" coordsize="21600,21600" o:spt="202" path="m,l,21600r21600,l21600,xe">
            <v:stroke joinstyle="miter"/>
            <v:path gradientshapeok="t" o:connecttype="rect"/>
          </v:shapetype>
          <v:shape id="_x0000_s1051" type="#_x0000_t202" style="position:absolute;margin-left:3in;margin-top:22.35pt;width:153pt;height:27pt;z-index:251670016">
            <v:textbox>
              <w:txbxContent>
                <w:p w:rsidR="006F166E" w:rsidRDefault="006F166E">
                  <w:bookmarkStart w:id="0" w:name="_GoBack"/>
                  <w:bookmarkEnd w:id="0"/>
                  <w:r>
                    <w:t>Manter antibiótico parenteral</w:t>
                  </w:r>
                </w:p>
              </w:txbxContent>
            </v:textbox>
          </v:shape>
        </w:pict>
      </w:r>
      <w:r>
        <w:t xml:space="preserve">- Criança afebril &gt; 48 horas                     </w:t>
      </w:r>
    </w:p>
    <w:p w:rsidR="006F166E" w:rsidRDefault="006F166E" w:rsidP="001C1F85">
      <w:r>
        <w:rPr>
          <w:noProof/>
        </w:rPr>
        <w:pict>
          <v:shape id="AutoShape 40" o:spid="_x0000_s1052" type="#_x0000_t32" style="position:absolute;margin-left:167.7pt;margin-top:13.3pt;width:42pt;height: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hiOMwIAAF4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" strokeweight="1.5pt">
            <v:stroke endarrow="block"/>
          </v:shape>
        </w:pict>
      </w:r>
      <w:r>
        <w:t xml:space="preserve">- PCR (&lt; 2) e VHS (&lt; 30) </w:t>
      </w:r>
      <w:smartTag w:uri="urn:schemas-microsoft-com:office:smarttags" w:element="PersonName">
        <w:smartTagPr>
          <w:attr w:name="ProductID" w:val="em queda        NÃO"/>
        </w:smartTagPr>
        <w:r>
          <w:t xml:space="preserve">em queda        </w:t>
        </w:r>
        <w:r w:rsidRPr="00634C0E">
          <w:rPr>
            <w:b/>
          </w:rPr>
          <w:t>NÃO</w:t>
        </w:r>
      </w:smartTag>
    </w:p>
    <w:p w:rsidR="006F166E" w:rsidRDefault="006F166E" w:rsidP="001C1F85">
      <w:r>
        <w:t>- Melhora dos sinais inflamatórios        locais</w:t>
      </w:r>
    </w:p>
    <w:p w:rsidR="006F166E" w:rsidRDefault="006F166E" w:rsidP="001C1F85">
      <w:r>
        <w:t>- Leucograma normal</w:t>
      </w:r>
    </w:p>
    <w:p w:rsidR="006F166E" w:rsidRDefault="006F166E" w:rsidP="001C1F85">
      <w:pPr>
        <w:spacing w:after="0" w:line="240" w:lineRule="auto"/>
        <w:jc w:val="both"/>
      </w:pPr>
    </w:p>
    <w:p w:rsidR="006F166E" w:rsidRDefault="006F166E" w:rsidP="001C1F85">
      <w:pPr>
        <w:spacing w:after="0" w:line="240" w:lineRule="auto"/>
        <w:jc w:val="both"/>
      </w:pPr>
      <w:r>
        <w:rPr>
          <w:noProof/>
        </w:rPr>
        <w:pict>
          <v:line id="_x0000_s1053" style="position:absolute;left:0;text-align:left;z-index:251672064" from="162pt,.85pt" to="162pt,27.85pt" strokecolor="blue" strokeweight="4.5pt">
            <v:stroke endarrow="block"/>
          </v:line>
        </w:pict>
      </w:r>
    </w:p>
    <w:p w:rsidR="006F166E" w:rsidRPr="001C1F85" w:rsidRDefault="006F166E" w:rsidP="001C1F85">
      <w:pPr>
        <w:spacing w:after="0" w:line="240" w:lineRule="auto"/>
        <w:jc w:val="both"/>
        <w:rPr>
          <w:b/>
          <w:color w:val="0000FF"/>
        </w:rPr>
      </w:pPr>
      <w:r>
        <w:rPr>
          <w:b/>
        </w:rPr>
        <w:t xml:space="preserve">                   </w:t>
      </w:r>
      <w:r w:rsidRPr="001C1F85">
        <w:rPr>
          <w:b/>
          <w:color w:val="0000FF"/>
        </w:rPr>
        <w:t>SIM</w:t>
      </w:r>
    </w:p>
    <w:p w:rsidR="006F166E" w:rsidRDefault="006F166E" w:rsidP="001C1F85">
      <w:pPr>
        <w:spacing w:after="0" w:line="240" w:lineRule="auto"/>
        <w:jc w:val="both"/>
      </w:pPr>
      <w:r>
        <w:rPr>
          <w:noProof/>
        </w:rPr>
        <w:pict>
          <v:rect id="Rectangle 14" o:spid="_x0000_s1054" style="position:absolute;left:0;text-align:left;margin-left:-18pt;margin-top:1pt;width:437.25pt;height:108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" fillcolor="yellow" strokeweight="1.5pt"/>
        </w:pict>
      </w:r>
      <w:r>
        <w:t>Antibiótico oral (observar adequação do espectro, e a tolerância ao novo medicamento), para completar 3 semanas de tratamento</w:t>
      </w:r>
    </w:p>
    <w:p w:rsidR="006F166E" w:rsidRDefault="006F166E" w:rsidP="001C1F85">
      <w:pPr>
        <w:spacing w:after="0" w:line="240" w:lineRule="auto"/>
        <w:jc w:val="both"/>
      </w:pPr>
      <w:r>
        <w:t>- Avaliar condição de alta hospitalar</w:t>
      </w:r>
    </w:p>
    <w:p w:rsidR="006F166E" w:rsidRDefault="006F166E" w:rsidP="001C1F85">
      <w:pPr>
        <w:spacing w:after="0" w:line="240" w:lineRule="auto"/>
        <w:jc w:val="both"/>
      </w:pPr>
      <w:r>
        <w:t>- Controle do tratamento no ambulatório de infectologia pediátrica</w:t>
      </w:r>
    </w:p>
    <w:p w:rsidR="006F166E" w:rsidRPr="00E95FBE" w:rsidRDefault="006F166E" w:rsidP="001C1F85">
      <w:pPr>
        <w:spacing w:after="0" w:line="240" w:lineRule="auto"/>
        <w:jc w:val="both"/>
      </w:pPr>
      <w:r>
        <w:t>- Fisioterapia motora</w:t>
      </w:r>
    </w:p>
    <w:p w:rsidR="006F166E" w:rsidRDefault="006F166E" w:rsidP="001C1F85">
      <w:r>
        <w:t>- Idade &gt; 3 meses</w:t>
      </w:r>
    </w:p>
    <w:p w:rsidR="006F166E" w:rsidRDefault="006F166E" w:rsidP="001C1F85">
      <w:pPr>
        <w:sectPr w:rsidR="006F166E" w:rsidSect="00017E68">
          <w:type w:val="continuous"/>
          <w:pgSz w:w="11906" w:h="16838"/>
          <w:pgMar w:top="1417" w:right="1701" w:bottom="1417" w:left="1701" w:header="708" w:footer="708" w:gutter="0"/>
          <w:cols w:num="2" w:space="708"/>
          <w:docGrid w:linePitch="360"/>
        </w:sectPr>
      </w:pPr>
    </w:p>
    <w:p w:rsidR="006F166E" w:rsidRPr="00806FB7" w:rsidRDefault="006F166E" w:rsidP="00806FB7">
      <w:pPr>
        <w:pStyle w:val="Default"/>
        <w:spacing w:line="480" w:lineRule="auto"/>
        <w:jc w:val="both"/>
        <w:rPr>
          <w:rFonts w:ascii="Arial" w:hAnsi="Arial" w:cs="Arial"/>
        </w:rPr>
      </w:pPr>
      <w:r w:rsidRPr="00505626">
        <w:rPr>
          <w:rFonts w:ascii="Arial" w:hAnsi="Arial" w:cs="Arial"/>
          <w:b/>
          <w:shd w:val="clear" w:color="auto" w:fill="FFFFFF"/>
        </w:rPr>
        <w:t xml:space="preserve">Tabela 1 </w:t>
      </w:r>
      <w:r>
        <w:rPr>
          <w:rFonts w:ascii="Arial" w:hAnsi="Arial" w:cs="Arial"/>
          <w:b/>
          <w:shd w:val="clear" w:color="auto" w:fill="FFFFFF"/>
        </w:rPr>
        <w:t xml:space="preserve">– </w:t>
      </w:r>
      <w:r>
        <w:rPr>
          <w:rFonts w:ascii="Arial" w:hAnsi="Arial" w:cs="Arial"/>
          <w:shd w:val="clear" w:color="auto" w:fill="FFFFFF"/>
        </w:rPr>
        <w:t>Principais agentes causadores de artrite bacteriana em crianças de acordo com a idade.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2"/>
      </w:tblGrid>
      <w:tr w:rsidR="006F166E" w:rsidRPr="00226741" w:rsidTr="00226741">
        <w:tc>
          <w:tcPr>
            <w:tcW w:w="4322" w:type="dxa"/>
          </w:tcPr>
          <w:p w:rsidR="006F166E" w:rsidRPr="00226741" w:rsidRDefault="006F166E" w:rsidP="00226741">
            <w:pPr>
              <w:pStyle w:val="Default"/>
              <w:spacing w:before="240" w:line="480" w:lineRule="auto"/>
              <w:jc w:val="center"/>
              <w:rPr>
                <w:rFonts w:ascii="Arial" w:hAnsi="Arial" w:cs="Arial"/>
                <w:b/>
                <w:sz w:val="28"/>
                <w:szCs w:val="28"/>
                <w:shd w:val="clear" w:color="auto" w:fill="FFFFFF"/>
              </w:rPr>
            </w:pPr>
            <w:r w:rsidRPr="00226741">
              <w:rPr>
                <w:rFonts w:ascii="Arial" w:hAnsi="Arial" w:cs="Arial"/>
                <w:b/>
                <w:sz w:val="28"/>
                <w:szCs w:val="28"/>
                <w:shd w:val="clear" w:color="auto" w:fill="FFFFFF"/>
              </w:rPr>
              <w:t>IDADE</w:t>
            </w:r>
          </w:p>
        </w:tc>
        <w:tc>
          <w:tcPr>
            <w:tcW w:w="4322" w:type="dxa"/>
          </w:tcPr>
          <w:p w:rsidR="006F166E" w:rsidRPr="00226741" w:rsidRDefault="006F166E" w:rsidP="00226741">
            <w:pPr>
              <w:pStyle w:val="Default"/>
              <w:spacing w:before="240" w:line="480" w:lineRule="auto"/>
              <w:jc w:val="center"/>
              <w:rPr>
                <w:rFonts w:ascii="Arial" w:hAnsi="Arial" w:cs="Arial"/>
                <w:b/>
                <w:sz w:val="28"/>
                <w:szCs w:val="28"/>
                <w:shd w:val="clear" w:color="auto" w:fill="FFFFFF"/>
              </w:rPr>
            </w:pPr>
            <w:r w:rsidRPr="00226741">
              <w:rPr>
                <w:rFonts w:ascii="Arial" w:hAnsi="Arial" w:cs="Arial"/>
                <w:b/>
                <w:sz w:val="28"/>
                <w:szCs w:val="28"/>
                <w:shd w:val="clear" w:color="auto" w:fill="FFFFFF"/>
              </w:rPr>
              <w:t>BACTÉRIA MAIS COMUM</w:t>
            </w:r>
          </w:p>
        </w:tc>
      </w:tr>
      <w:tr w:rsidR="006F166E" w:rsidRPr="00226741" w:rsidTr="00226741">
        <w:tc>
          <w:tcPr>
            <w:tcW w:w="4322" w:type="dxa"/>
          </w:tcPr>
          <w:p w:rsidR="006F166E" w:rsidRPr="00226741" w:rsidRDefault="006F166E" w:rsidP="00226741">
            <w:pPr>
              <w:pStyle w:val="Default"/>
              <w:spacing w:before="240" w:line="480" w:lineRule="auto"/>
              <w:jc w:val="both"/>
              <w:rPr>
                <w:rFonts w:ascii="Arial" w:hAnsi="Arial" w:cs="Arial"/>
                <w:shd w:val="clear" w:color="auto" w:fill="FFFFFF"/>
              </w:rPr>
            </w:pPr>
            <w:r w:rsidRPr="00226741">
              <w:rPr>
                <w:rFonts w:ascii="Arial" w:hAnsi="Arial" w:cs="Arial"/>
                <w:shd w:val="clear" w:color="auto" w:fill="FFFFFF"/>
              </w:rPr>
              <w:t>&lt; 3 meses</w:t>
            </w:r>
          </w:p>
        </w:tc>
        <w:tc>
          <w:tcPr>
            <w:tcW w:w="4322" w:type="dxa"/>
          </w:tcPr>
          <w:p w:rsidR="006F166E" w:rsidRPr="00226741" w:rsidRDefault="006F166E" w:rsidP="00226741">
            <w:pPr>
              <w:pStyle w:val="Default"/>
              <w:spacing w:line="480" w:lineRule="auto"/>
              <w:jc w:val="both"/>
              <w:rPr>
                <w:rFonts w:ascii="Arial" w:hAnsi="Arial" w:cs="Arial"/>
                <w:sz w:val="20"/>
                <w:szCs w:val="20"/>
                <w:shd w:val="clear" w:color="auto" w:fill="FFFFFF"/>
              </w:rPr>
            </w:pPr>
            <w:r w:rsidRPr="00226741">
              <w:rPr>
                <w:rFonts w:ascii="Arial" w:hAnsi="Arial" w:cs="Arial"/>
                <w:sz w:val="20"/>
                <w:szCs w:val="20"/>
                <w:shd w:val="clear" w:color="auto" w:fill="FFFFFF"/>
              </w:rPr>
              <w:t>Staphylococcus aureus (MSSA e MRSA)</w:t>
            </w:r>
          </w:p>
          <w:p w:rsidR="006F166E" w:rsidRPr="00226741" w:rsidRDefault="006F166E" w:rsidP="00226741">
            <w:pPr>
              <w:pStyle w:val="Default"/>
              <w:spacing w:line="480" w:lineRule="auto"/>
              <w:jc w:val="both"/>
              <w:rPr>
                <w:rFonts w:ascii="Arial" w:hAnsi="Arial" w:cs="Arial"/>
                <w:sz w:val="20"/>
                <w:szCs w:val="20"/>
                <w:shd w:val="clear" w:color="auto" w:fill="FFFFFF"/>
              </w:rPr>
            </w:pPr>
            <w:r w:rsidRPr="00226741">
              <w:rPr>
                <w:rFonts w:ascii="Arial" w:hAnsi="Arial" w:cs="Arial"/>
                <w:sz w:val="20"/>
                <w:szCs w:val="20"/>
                <w:shd w:val="clear" w:color="auto" w:fill="FFFFFF"/>
              </w:rPr>
              <w:t>Streptococcus do grupo B (S. agalactiae)</w:t>
            </w:r>
          </w:p>
          <w:p w:rsidR="006F166E" w:rsidRPr="00226741" w:rsidRDefault="006F166E" w:rsidP="00226741">
            <w:pPr>
              <w:pStyle w:val="Default"/>
              <w:spacing w:line="480" w:lineRule="auto"/>
              <w:jc w:val="both"/>
              <w:rPr>
                <w:rFonts w:ascii="Arial" w:hAnsi="Arial" w:cs="Arial"/>
                <w:sz w:val="20"/>
                <w:szCs w:val="20"/>
                <w:shd w:val="clear" w:color="auto" w:fill="FFFFFF"/>
              </w:rPr>
            </w:pPr>
            <w:r w:rsidRPr="00226741">
              <w:rPr>
                <w:rFonts w:ascii="Arial" w:hAnsi="Arial" w:cs="Arial"/>
                <w:sz w:val="20"/>
                <w:szCs w:val="20"/>
                <w:shd w:val="clear" w:color="auto" w:fill="FFFFFF"/>
              </w:rPr>
              <w:t>Bacilos gram negativos</w:t>
            </w:r>
          </w:p>
          <w:p w:rsidR="006F166E" w:rsidRPr="00226741" w:rsidRDefault="006F166E" w:rsidP="00226741">
            <w:pPr>
              <w:pStyle w:val="Default"/>
              <w:spacing w:line="480" w:lineRule="auto"/>
              <w:jc w:val="both"/>
              <w:rPr>
                <w:rFonts w:ascii="Arial" w:hAnsi="Arial" w:cs="Arial"/>
                <w:sz w:val="20"/>
                <w:szCs w:val="20"/>
                <w:shd w:val="clear" w:color="auto" w:fill="FFFFFF"/>
              </w:rPr>
            </w:pPr>
            <w:r w:rsidRPr="00226741">
              <w:rPr>
                <w:rFonts w:ascii="Arial" w:hAnsi="Arial" w:cs="Arial"/>
                <w:sz w:val="20"/>
                <w:szCs w:val="20"/>
                <w:shd w:val="clear" w:color="auto" w:fill="FFFFFF"/>
              </w:rPr>
              <w:t>Neisseria gonorrhea</w:t>
            </w:r>
          </w:p>
        </w:tc>
      </w:tr>
      <w:tr w:rsidR="006F166E" w:rsidRPr="00226741" w:rsidTr="00226741">
        <w:tc>
          <w:tcPr>
            <w:tcW w:w="4322" w:type="dxa"/>
          </w:tcPr>
          <w:p w:rsidR="006F166E" w:rsidRPr="00226741" w:rsidRDefault="006F166E" w:rsidP="00226741">
            <w:pPr>
              <w:pStyle w:val="Default"/>
              <w:spacing w:line="480" w:lineRule="auto"/>
              <w:jc w:val="both"/>
              <w:rPr>
                <w:rFonts w:ascii="Arial" w:hAnsi="Arial" w:cs="Arial"/>
                <w:shd w:val="clear" w:color="auto" w:fill="FFFFFF"/>
              </w:rPr>
            </w:pPr>
            <w:r w:rsidRPr="00226741">
              <w:rPr>
                <w:rFonts w:ascii="Arial" w:hAnsi="Arial" w:cs="Arial"/>
                <w:shd w:val="clear" w:color="auto" w:fill="FFFFFF"/>
              </w:rPr>
              <w:t>3 meses a 3 anos</w:t>
            </w:r>
          </w:p>
        </w:tc>
        <w:tc>
          <w:tcPr>
            <w:tcW w:w="4322" w:type="dxa"/>
          </w:tcPr>
          <w:p w:rsidR="006F166E" w:rsidRPr="00226741" w:rsidRDefault="006F166E" w:rsidP="00226741">
            <w:pPr>
              <w:pStyle w:val="Default"/>
              <w:spacing w:line="480" w:lineRule="auto"/>
              <w:jc w:val="both"/>
              <w:rPr>
                <w:rFonts w:ascii="Arial" w:hAnsi="Arial" w:cs="Arial"/>
                <w:sz w:val="20"/>
                <w:szCs w:val="20"/>
                <w:shd w:val="clear" w:color="auto" w:fill="FFFFFF"/>
              </w:rPr>
            </w:pPr>
            <w:r w:rsidRPr="00226741">
              <w:rPr>
                <w:rFonts w:ascii="Arial" w:hAnsi="Arial" w:cs="Arial"/>
                <w:sz w:val="20"/>
                <w:szCs w:val="20"/>
                <w:shd w:val="clear" w:color="auto" w:fill="FFFFFF"/>
              </w:rPr>
              <w:t>S. aureus (MSSA e MRSA)</w:t>
            </w:r>
          </w:p>
          <w:p w:rsidR="006F166E" w:rsidRPr="00226741" w:rsidRDefault="006F166E" w:rsidP="00226741">
            <w:pPr>
              <w:pStyle w:val="Default"/>
              <w:spacing w:line="480" w:lineRule="auto"/>
              <w:jc w:val="both"/>
              <w:rPr>
                <w:rFonts w:ascii="Arial" w:hAnsi="Arial" w:cs="Arial"/>
                <w:sz w:val="20"/>
                <w:szCs w:val="20"/>
                <w:shd w:val="clear" w:color="auto" w:fill="FFFFFF"/>
              </w:rPr>
            </w:pPr>
            <w:r w:rsidRPr="00226741">
              <w:rPr>
                <w:rFonts w:ascii="Arial" w:hAnsi="Arial" w:cs="Arial"/>
                <w:sz w:val="20"/>
                <w:szCs w:val="20"/>
                <w:shd w:val="clear" w:color="auto" w:fill="FFFFFF"/>
              </w:rPr>
              <w:t>Kingella kingae</w:t>
            </w:r>
          </w:p>
          <w:p w:rsidR="006F166E" w:rsidRPr="00226741" w:rsidRDefault="006F166E" w:rsidP="00226741">
            <w:pPr>
              <w:pStyle w:val="Default"/>
              <w:spacing w:line="480" w:lineRule="auto"/>
              <w:jc w:val="both"/>
              <w:rPr>
                <w:rFonts w:ascii="Arial" w:hAnsi="Arial" w:cs="Arial"/>
                <w:sz w:val="20"/>
                <w:szCs w:val="20"/>
                <w:shd w:val="clear" w:color="auto" w:fill="FFFFFF"/>
              </w:rPr>
            </w:pPr>
            <w:r w:rsidRPr="00226741">
              <w:rPr>
                <w:rFonts w:ascii="Arial" w:hAnsi="Arial" w:cs="Arial"/>
                <w:sz w:val="20"/>
                <w:szCs w:val="20"/>
                <w:shd w:val="clear" w:color="auto" w:fill="FFFFFF"/>
              </w:rPr>
              <w:t>Streptococcus do grupo A (S. pyogenes)</w:t>
            </w:r>
          </w:p>
          <w:p w:rsidR="006F166E" w:rsidRPr="00226741" w:rsidRDefault="006F166E" w:rsidP="00226741">
            <w:pPr>
              <w:pStyle w:val="Default"/>
              <w:spacing w:line="480" w:lineRule="auto"/>
              <w:jc w:val="both"/>
              <w:rPr>
                <w:rFonts w:ascii="Arial" w:hAnsi="Arial" w:cs="Arial"/>
                <w:sz w:val="20"/>
                <w:szCs w:val="20"/>
                <w:shd w:val="clear" w:color="auto" w:fill="FFFFFF"/>
              </w:rPr>
            </w:pPr>
            <w:r w:rsidRPr="00226741">
              <w:rPr>
                <w:rFonts w:ascii="Arial" w:hAnsi="Arial" w:cs="Arial"/>
                <w:sz w:val="20"/>
                <w:szCs w:val="20"/>
                <w:shd w:val="clear" w:color="auto" w:fill="FFFFFF"/>
              </w:rPr>
              <w:t>Streptoccus pneumoniae</w:t>
            </w:r>
          </w:p>
          <w:p w:rsidR="006F166E" w:rsidRPr="00226741" w:rsidRDefault="006F166E" w:rsidP="00226741">
            <w:pPr>
              <w:pStyle w:val="Default"/>
              <w:spacing w:line="480" w:lineRule="auto"/>
              <w:jc w:val="both"/>
              <w:rPr>
                <w:rFonts w:ascii="Arial" w:hAnsi="Arial" w:cs="Arial"/>
                <w:sz w:val="20"/>
                <w:szCs w:val="20"/>
                <w:shd w:val="clear" w:color="auto" w:fill="FFFFFF"/>
              </w:rPr>
            </w:pPr>
            <w:r w:rsidRPr="00226741">
              <w:rPr>
                <w:rFonts w:ascii="Arial" w:hAnsi="Arial" w:cs="Arial"/>
                <w:sz w:val="20"/>
                <w:szCs w:val="20"/>
                <w:shd w:val="clear" w:color="auto" w:fill="FFFFFF"/>
              </w:rPr>
              <w:t>Haemophilus influenzae tipo B (Hib) (em crianças com imunização incompleta)</w:t>
            </w:r>
          </w:p>
        </w:tc>
      </w:tr>
      <w:tr w:rsidR="006F166E" w:rsidRPr="00226741" w:rsidTr="00226741">
        <w:tc>
          <w:tcPr>
            <w:tcW w:w="4322" w:type="dxa"/>
          </w:tcPr>
          <w:p w:rsidR="006F166E" w:rsidRPr="00226741" w:rsidRDefault="006F166E" w:rsidP="00226741">
            <w:pPr>
              <w:pStyle w:val="Default"/>
              <w:spacing w:line="480" w:lineRule="auto"/>
              <w:jc w:val="both"/>
              <w:rPr>
                <w:rFonts w:ascii="Arial" w:hAnsi="Arial" w:cs="Arial"/>
                <w:shd w:val="clear" w:color="auto" w:fill="FFFFFF"/>
              </w:rPr>
            </w:pPr>
            <w:r w:rsidRPr="00226741">
              <w:rPr>
                <w:rFonts w:ascii="Arial" w:hAnsi="Arial" w:cs="Arial"/>
                <w:shd w:val="clear" w:color="auto" w:fill="FFFFFF"/>
              </w:rPr>
              <w:t>&gt; 3 anos</w:t>
            </w:r>
          </w:p>
        </w:tc>
        <w:tc>
          <w:tcPr>
            <w:tcW w:w="4322" w:type="dxa"/>
          </w:tcPr>
          <w:p w:rsidR="006F166E" w:rsidRPr="00226741" w:rsidRDefault="006F166E" w:rsidP="00226741">
            <w:pPr>
              <w:pStyle w:val="Default"/>
              <w:spacing w:line="480" w:lineRule="auto"/>
              <w:jc w:val="both"/>
              <w:rPr>
                <w:rFonts w:ascii="Arial" w:hAnsi="Arial" w:cs="Arial"/>
                <w:sz w:val="20"/>
                <w:szCs w:val="20"/>
                <w:shd w:val="clear" w:color="auto" w:fill="FFFFFF"/>
              </w:rPr>
            </w:pPr>
            <w:r w:rsidRPr="00226741">
              <w:rPr>
                <w:rFonts w:ascii="Arial" w:hAnsi="Arial" w:cs="Arial"/>
                <w:sz w:val="20"/>
                <w:szCs w:val="20"/>
                <w:shd w:val="clear" w:color="auto" w:fill="FFFFFF"/>
              </w:rPr>
              <w:t>S. aureus (MSSA e MRSA)</w:t>
            </w:r>
          </w:p>
          <w:p w:rsidR="006F166E" w:rsidRPr="00226741" w:rsidRDefault="006F166E" w:rsidP="00226741">
            <w:pPr>
              <w:pStyle w:val="Default"/>
              <w:spacing w:line="480" w:lineRule="auto"/>
              <w:jc w:val="both"/>
              <w:rPr>
                <w:rFonts w:ascii="Arial" w:hAnsi="Arial" w:cs="Arial"/>
                <w:sz w:val="20"/>
                <w:szCs w:val="20"/>
                <w:shd w:val="clear" w:color="auto" w:fill="FFFFFF"/>
              </w:rPr>
            </w:pPr>
            <w:r w:rsidRPr="00226741">
              <w:rPr>
                <w:rFonts w:ascii="Arial" w:hAnsi="Arial" w:cs="Arial"/>
                <w:sz w:val="20"/>
                <w:szCs w:val="20"/>
                <w:shd w:val="clear" w:color="auto" w:fill="FFFFFF"/>
              </w:rPr>
              <w:t>Streptococcus do grupo A</w:t>
            </w:r>
          </w:p>
          <w:p w:rsidR="006F166E" w:rsidRPr="00226741" w:rsidRDefault="006F166E" w:rsidP="00226741">
            <w:pPr>
              <w:pStyle w:val="Default"/>
              <w:spacing w:line="480" w:lineRule="auto"/>
              <w:jc w:val="both"/>
              <w:rPr>
                <w:rFonts w:ascii="Arial" w:hAnsi="Arial" w:cs="Arial"/>
                <w:sz w:val="20"/>
                <w:szCs w:val="20"/>
                <w:shd w:val="clear" w:color="auto" w:fill="FFFFFF"/>
              </w:rPr>
            </w:pPr>
            <w:r w:rsidRPr="00226741">
              <w:rPr>
                <w:rFonts w:ascii="Arial" w:hAnsi="Arial" w:cs="Arial"/>
                <w:sz w:val="20"/>
                <w:szCs w:val="20"/>
                <w:shd w:val="clear" w:color="auto" w:fill="FFFFFF"/>
              </w:rPr>
              <w:t>S. pneumoniae</w:t>
            </w:r>
          </w:p>
          <w:p w:rsidR="006F166E" w:rsidRPr="00226741" w:rsidRDefault="006F166E" w:rsidP="00226741">
            <w:pPr>
              <w:pStyle w:val="Default"/>
              <w:spacing w:line="480" w:lineRule="auto"/>
              <w:jc w:val="both"/>
              <w:rPr>
                <w:rFonts w:ascii="Arial" w:hAnsi="Arial" w:cs="Arial"/>
                <w:sz w:val="20"/>
                <w:szCs w:val="20"/>
                <w:shd w:val="clear" w:color="auto" w:fill="FFFFFF"/>
              </w:rPr>
            </w:pPr>
            <w:r w:rsidRPr="00226741">
              <w:rPr>
                <w:rFonts w:ascii="Arial" w:hAnsi="Arial" w:cs="Arial"/>
                <w:sz w:val="20"/>
                <w:szCs w:val="20"/>
                <w:shd w:val="clear" w:color="auto" w:fill="FFFFFF"/>
              </w:rPr>
              <w:t>Neisseria gonorrhea (em adolescentes sexualmente ativos)</w:t>
            </w:r>
          </w:p>
        </w:tc>
      </w:tr>
    </w:tbl>
    <w:p w:rsidR="006F166E" w:rsidRPr="00333344" w:rsidRDefault="006F166E" w:rsidP="00BD2E84">
      <w:pPr>
        <w:pStyle w:val="Default"/>
        <w:spacing w:line="480" w:lineRule="auto"/>
        <w:jc w:val="both"/>
        <w:rPr>
          <w:rFonts w:ascii="Arial" w:hAnsi="Arial" w:cs="Arial"/>
          <w:sz w:val="20"/>
          <w:szCs w:val="20"/>
          <w:shd w:val="clear" w:color="auto" w:fill="FFFFFF"/>
        </w:rPr>
      </w:pPr>
      <w:r w:rsidRPr="00333344">
        <w:rPr>
          <w:rFonts w:ascii="Arial" w:hAnsi="Arial" w:cs="Arial"/>
          <w:sz w:val="20"/>
          <w:szCs w:val="20"/>
          <w:shd w:val="clear" w:color="auto" w:fill="FFFFFF"/>
        </w:rPr>
        <w:t xml:space="preserve"> MSSA: S. aureus meticilino-sensível; MRSA: S. aureus meticilino-resistente</w:t>
      </w:r>
    </w:p>
    <w:p w:rsidR="006F166E" w:rsidRDefault="006F166E" w:rsidP="00BD2E84">
      <w:pPr>
        <w:pStyle w:val="Default"/>
        <w:spacing w:line="480" w:lineRule="auto"/>
        <w:jc w:val="both"/>
        <w:rPr>
          <w:rFonts w:ascii="Arial" w:hAnsi="Arial" w:cs="Arial"/>
          <w:b/>
          <w:shd w:val="clear" w:color="auto" w:fill="FFFFFF"/>
        </w:rPr>
      </w:pPr>
    </w:p>
    <w:p w:rsidR="006F166E" w:rsidRDefault="006F166E" w:rsidP="00BD2E84">
      <w:pPr>
        <w:pStyle w:val="Default"/>
        <w:spacing w:line="480" w:lineRule="auto"/>
        <w:jc w:val="both"/>
        <w:rPr>
          <w:rFonts w:ascii="Arial" w:hAnsi="Arial" w:cs="Arial"/>
          <w:b/>
          <w:shd w:val="clear" w:color="auto" w:fill="FFFFFF"/>
        </w:rPr>
      </w:pPr>
    </w:p>
    <w:p w:rsidR="006F166E" w:rsidRDefault="006F166E" w:rsidP="00BD2E84">
      <w:pPr>
        <w:pStyle w:val="Default"/>
        <w:spacing w:line="480" w:lineRule="auto"/>
        <w:jc w:val="both"/>
        <w:rPr>
          <w:rFonts w:ascii="Arial" w:hAnsi="Arial" w:cs="Arial"/>
          <w:b/>
          <w:shd w:val="clear" w:color="auto" w:fill="FFFFFF"/>
        </w:rPr>
      </w:pPr>
    </w:p>
    <w:p w:rsidR="006F166E" w:rsidRDefault="006F166E" w:rsidP="00BD2E84">
      <w:pPr>
        <w:pStyle w:val="Default"/>
        <w:spacing w:line="480" w:lineRule="auto"/>
        <w:jc w:val="both"/>
        <w:rPr>
          <w:rFonts w:ascii="Arial" w:hAnsi="Arial" w:cs="Arial"/>
          <w:b/>
          <w:shd w:val="clear" w:color="auto" w:fill="FFFFFF"/>
        </w:rPr>
      </w:pPr>
    </w:p>
    <w:p w:rsidR="006F166E" w:rsidRDefault="006F166E" w:rsidP="00BD2E84">
      <w:pPr>
        <w:pStyle w:val="Default"/>
        <w:spacing w:line="480" w:lineRule="auto"/>
        <w:jc w:val="both"/>
        <w:rPr>
          <w:rFonts w:ascii="Arial" w:hAnsi="Arial" w:cs="Arial"/>
          <w:b/>
          <w:shd w:val="clear" w:color="auto" w:fill="FFFFFF"/>
        </w:rPr>
      </w:pPr>
    </w:p>
    <w:p w:rsidR="006F166E" w:rsidRPr="006E0C56" w:rsidRDefault="006F166E" w:rsidP="00C51C63">
      <w:pPr>
        <w:pStyle w:val="Default"/>
        <w:spacing w:line="480" w:lineRule="auto"/>
        <w:jc w:val="center"/>
        <w:rPr>
          <w:rFonts w:ascii="Arial" w:hAnsi="Arial" w:cs="Arial"/>
          <w:color w:val="auto"/>
          <w:sz w:val="16"/>
          <w:szCs w:val="16"/>
        </w:rPr>
      </w:pPr>
    </w:p>
    <w:p w:rsidR="006F166E" w:rsidRPr="006E0C56" w:rsidRDefault="006F166E" w:rsidP="00C51C63">
      <w:pPr>
        <w:pStyle w:val="Default"/>
        <w:spacing w:line="480" w:lineRule="auto"/>
        <w:jc w:val="center"/>
        <w:rPr>
          <w:rFonts w:ascii="Arial" w:hAnsi="Arial" w:cs="Arial"/>
          <w:color w:val="auto"/>
          <w:sz w:val="16"/>
          <w:szCs w:val="16"/>
        </w:rPr>
      </w:pPr>
    </w:p>
    <w:p w:rsidR="006F166E" w:rsidRPr="00245C84" w:rsidRDefault="006F166E" w:rsidP="00245C84">
      <w:pPr>
        <w:pStyle w:val="Default"/>
        <w:spacing w:line="480" w:lineRule="auto"/>
        <w:jc w:val="center"/>
        <w:rPr>
          <w:rFonts w:ascii="Arial" w:hAnsi="Arial" w:cs="Arial"/>
          <w:color w:val="auto"/>
          <w:sz w:val="16"/>
          <w:szCs w:val="16"/>
        </w:rPr>
      </w:pPr>
      <w:r w:rsidRPr="00C51C63">
        <w:rPr>
          <w:rFonts w:ascii="Arial" w:hAnsi="Arial" w:cs="Arial"/>
          <w:color w:val="auto"/>
          <w:sz w:val="16"/>
          <w:szCs w:val="16"/>
          <w:lang w:val="en-US"/>
        </w:rPr>
        <w:t xml:space="preserve">Krogstad P MD. Bacterial arthritis: Epidemiology, pathogenesis, and microbiology in infants and children. </w:t>
      </w:r>
      <w:r w:rsidRPr="00245C84">
        <w:rPr>
          <w:rFonts w:ascii="Arial" w:hAnsi="Arial" w:cs="Arial"/>
          <w:color w:val="auto"/>
          <w:sz w:val="16"/>
          <w:szCs w:val="16"/>
        </w:rPr>
        <w:t>UpToDate.Review 2013 Oct 30.</w:t>
      </w:r>
    </w:p>
    <w:p w:rsidR="006F166E" w:rsidRPr="00245C84" w:rsidRDefault="006F166E" w:rsidP="00245C84">
      <w:pPr>
        <w:pStyle w:val="Default"/>
        <w:spacing w:line="480" w:lineRule="auto"/>
        <w:jc w:val="center"/>
        <w:rPr>
          <w:rFonts w:ascii="Arial" w:hAnsi="Arial" w:cs="Arial"/>
          <w:color w:val="auto"/>
          <w:sz w:val="16"/>
          <w:szCs w:val="16"/>
        </w:rPr>
      </w:pPr>
      <w:r>
        <w:rPr>
          <w:rFonts w:ascii="Arial" w:hAnsi="Arial" w:cs="Arial"/>
          <w:b/>
          <w:sz w:val="20"/>
          <w:szCs w:val="20"/>
          <w:shd w:val="clear" w:color="auto" w:fill="FFFFFF"/>
        </w:rPr>
        <w:t>Tabela 2</w:t>
      </w:r>
      <w:r w:rsidRPr="00E1662B">
        <w:rPr>
          <w:rFonts w:ascii="Arial" w:hAnsi="Arial" w:cs="Arial"/>
          <w:b/>
          <w:sz w:val="20"/>
          <w:szCs w:val="20"/>
          <w:shd w:val="clear" w:color="auto" w:fill="FFFFFF"/>
        </w:rPr>
        <w:t xml:space="preserve"> – </w:t>
      </w:r>
      <w:r w:rsidRPr="00E1662B">
        <w:rPr>
          <w:rFonts w:ascii="Arial" w:hAnsi="Arial" w:cs="Arial"/>
          <w:sz w:val="20"/>
          <w:szCs w:val="20"/>
          <w:shd w:val="clear" w:color="auto" w:fill="FFFFFF"/>
        </w:rPr>
        <w:t>Caracter</w:t>
      </w:r>
      <w:r>
        <w:rPr>
          <w:rFonts w:ascii="Arial" w:hAnsi="Arial" w:cs="Arial"/>
          <w:sz w:val="20"/>
          <w:szCs w:val="20"/>
          <w:shd w:val="clear" w:color="auto" w:fill="FFFFFF"/>
        </w:rPr>
        <w:t>ísticas clínicas associadas ao</w:t>
      </w:r>
      <w:r w:rsidRPr="00E1662B">
        <w:rPr>
          <w:rFonts w:ascii="Arial" w:hAnsi="Arial" w:cs="Arial"/>
          <w:sz w:val="20"/>
          <w:szCs w:val="20"/>
          <w:shd w:val="clear" w:color="auto" w:fill="FFFFFF"/>
        </w:rPr>
        <w:t xml:space="preserve"> agente bacteriano causador de artrite séptica em crianças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2"/>
      </w:tblGrid>
      <w:tr w:rsidR="006F166E" w:rsidRPr="00226741" w:rsidTr="00226741">
        <w:tc>
          <w:tcPr>
            <w:tcW w:w="4322" w:type="dxa"/>
          </w:tcPr>
          <w:p w:rsidR="006F166E" w:rsidRPr="00226741" w:rsidRDefault="006F166E" w:rsidP="00226741">
            <w:pPr>
              <w:pStyle w:val="Default"/>
              <w:spacing w:before="240" w:line="480" w:lineRule="auto"/>
              <w:jc w:val="both"/>
              <w:rPr>
                <w:rFonts w:ascii="Arial" w:hAnsi="Arial" w:cs="Arial"/>
                <w:i/>
                <w:sz w:val="16"/>
                <w:szCs w:val="16"/>
                <w:shd w:val="clear" w:color="auto" w:fill="FFFFFF"/>
              </w:rPr>
            </w:pPr>
          </w:p>
        </w:tc>
        <w:tc>
          <w:tcPr>
            <w:tcW w:w="4322" w:type="dxa"/>
          </w:tcPr>
          <w:p w:rsidR="006F166E" w:rsidRPr="00226741" w:rsidRDefault="006F166E" w:rsidP="00226741">
            <w:pPr>
              <w:pStyle w:val="Default"/>
              <w:spacing w:before="240" w:line="480" w:lineRule="auto"/>
              <w:jc w:val="center"/>
              <w:rPr>
                <w:rFonts w:ascii="Arial" w:hAnsi="Arial" w:cs="Arial"/>
                <w:b/>
                <w:sz w:val="20"/>
                <w:szCs w:val="20"/>
                <w:shd w:val="clear" w:color="auto" w:fill="FFFFFF"/>
              </w:rPr>
            </w:pPr>
            <w:r w:rsidRPr="00226741">
              <w:rPr>
                <w:rFonts w:ascii="Arial" w:hAnsi="Arial" w:cs="Arial"/>
                <w:b/>
                <w:sz w:val="20"/>
                <w:szCs w:val="20"/>
                <w:shd w:val="clear" w:color="auto" w:fill="FFFFFF"/>
              </w:rPr>
              <w:t>CARACTERÍSTICAS CLÍNICAS</w:t>
            </w:r>
          </w:p>
        </w:tc>
      </w:tr>
      <w:tr w:rsidR="006F166E" w:rsidRPr="00226741" w:rsidTr="00226741">
        <w:tc>
          <w:tcPr>
            <w:tcW w:w="4322" w:type="dxa"/>
          </w:tcPr>
          <w:p w:rsidR="006F166E" w:rsidRPr="00226741" w:rsidRDefault="006F166E" w:rsidP="00226741">
            <w:pPr>
              <w:pStyle w:val="Default"/>
              <w:spacing w:before="240" w:line="480" w:lineRule="auto"/>
              <w:jc w:val="both"/>
              <w:rPr>
                <w:rFonts w:ascii="Arial" w:hAnsi="Arial" w:cs="Arial"/>
                <w:b/>
                <w:sz w:val="16"/>
                <w:szCs w:val="16"/>
                <w:shd w:val="clear" w:color="auto" w:fill="FFFFFF"/>
              </w:rPr>
            </w:pPr>
            <w:r w:rsidRPr="00226741">
              <w:rPr>
                <w:rFonts w:ascii="Arial" w:hAnsi="Arial" w:cs="Arial"/>
                <w:b/>
                <w:sz w:val="16"/>
                <w:szCs w:val="16"/>
                <w:shd w:val="clear" w:color="auto" w:fill="FFFFFF"/>
              </w:rPr>
              <w:t>GRAM POSITIVOS</w:t>
            </w:r>
          </w:p>
        </w:tc>
        <w:tc>
          <w:tcPr>
            <w:tcW w:w="4322" w:type="dxa"/>
          </w:tcPr>
          <w:p w:rsidR="006F166E" w:rsidRPr="00226741" w:rsidRDefault="006F166E" w:rsidP="00226741">
            <w:pPr>
              <w:pStyle w:val="Default"/>
              <w:spacing w:line="480" w:lineRule="auto"/>
              <w:jc w:val="both"/>
              <w:rPr>
                <w:rFonts w:ascii="Arial" w:hAnsi="Arial" w:cs="Arial"/>
                <w:sz w:val="14"/>
                <w:szCs w:val="14"/>
                <w:shd w:val="clear" w:color="auto" w:fill="FFFFFF"/>
              </w:rPr>
            </w:pPr>
          </w:p>
        </w:tc>
      </w:tr>
      <w:tr w:rsidR="006F166E" w:rsidRPr="00226741" w:rsidTr="00226741">
        <w:tc>
          <w:tcPr>
            <w:tcW w:w="4322" w:type="dxa"/>
          </w:tcPr>
          <w:p w:rsidR="006F166E" w:rsidRPr="00226741" w:rsidRDefault="006F166E" w:rsidP="00226741">
            <w:pPr>
              <w:pStyle w:val="Default"/>
              <w:spacing w:line="480" w:lineRule="auto"/>
              <w:jc w:val="both"/>
              <w:rPr>
                <w:rFonts w:ascii="Arial" w:hAnsi="Arial" w:cs="Arial"/>
                <w:i/>
                <w:sz w:val="16"/>
                <w:szCs w:val="16"/>
                <w:shd w:val="clear" w:color="auto" w:fill="FFFFFF"/>
              </w:rPr>
            </w:pPr>
            <w:r w:rsidRPr="00226741">
              <w:rPr>
                <w:rFonts w:ascii="Arial" w:hAnsi="Arial" w:cs="Arial"/>
                <w:i/>
                <w:sz w:val="16"/>
                <w:szCs w:val="16"/>
                <w:shd w:val="clear" w:color="auto" w:fill="FFFFFF"/>
              </w:rPr>
              <w:t>Staphylococcus aureus</w:t>
            </w:r>
          </w:p>
        </w:tc>
        <w:tc>
          <w:tcPr>
            <w:tcW w:w="4322" w:type="dxa"/>
          </w:tcPr>
          <w:p w:rsidR="006F166E" w:rsidRPr="00226741" w:rsidRDefault="006F166E" w:rsidP="00226741">
            <w:pPr>
              <w:pStyle w:val="Default"/>
              <w:spacing w:line="480" w:lineRule="auto"/>
              <w:jc w:val="both"/>
              <w:rPr>
                <w:rFonts w:ascii="Arial" w:hAnsi="Arial" w:cs="Arial"/>
                <w:sz w:val="14"/>
                <w:szCs w:val="14"/>
                <w:shd w:val="clear" w:color="auto" w:fill="FFFFFF"/>
              </w:rPr>
            </w:pPr>
            <w:r w:rsidRPr="00226741">
              <w:rPr>
                <w:rFonts w:ascii="Arial" w:hAnsi="Arial" w:cs="Arial"/>
                <w:sz w:val="14"/>
                <w:szCs w:val="14"/>
                <w:shd w:val="clear" w:color="auto" w:fill="FFFFFF"/>
              </w:rPr>
              <w:t>Todas as idades; pode causar artrite infecciosa poliarticular; MRSA pode estar associado com tromboembolismo venoso e doença pulmonar; associado a infecções de pele e partes moles</w:t>
            </w:r>
          </w:p>
        </w:tc>
      </w:tr>
      <w:tr w:rsidR="006F166E" w:rsidRPr="00226741" w:rsidTr="00226741">
        <w:tc>
          <w:tcPr>
            <w:tcW w:w="4322" w:type="dxa"/>
          </w:tcPr>
          <w:p w:rsidR="006F166E" w:rsidRPr="00226741" w:rsidRDefault="006F166E" w:rsidP="00226741">
            <w:pPr>
              <w:pStyle w:val="Default"/>
              <w:spacing w:line="480" w:lineRule="auto"/>
              <w:jc w:val="both"/>
              <w:rPr>
                <w:rFonts w:ascii="Arial" w:hAnsi="Arial" w:cs="Arial"/>
                <w:i/>
                <w:sz w:val="16"/>
                <w:szCs w:val="16"/>
                <w:shd w:val="clear" w:color="auto" w:fill="FFFFFF"/>
              </w:rPr>
            </w:pPr>
            <w:r w:rsidRPr="00226741">
              <w:rPr>
                <w:rFonts w:ascii="Arial" w:hAnsi="Arial" w:cs="Arial"/>
                <w:i/>
                <w:sz w:val="16"/>
                <w:szCs w:val="16"/>
                <w:shd w:val="clear" w:color="auto" w:fill="FFFFFF"/>
              </w:rPr>
              <w:t>Staphylococo coagulase-negativo</w:t>
            </w:r>
          </w:p>
        </w:tc>
        <w:tc>
          <w:tcPr>
            <w:tcW w:w="4322" w:type="dxa"/>
          </w:tcPr>
          <w:p w:rsidR="006F166E" w:rsidRPr="00226741" w:rsidRDefault="006F166E" w:rsidP="00226741">
            <w:pPr>
              <w:pStyle w:val="Default"/>
              <w:spacing w:line="480" w:lineRule="auto"/>
              <w:jc w:val="both"/>
              <w:rPr>
                <w:rFonts w:ascii="Arial" w:hAnsi="Arial" w:cs="Arial"/>
                <w:sz w:val="14"/>
                <w:szCs w:val="14"/>
                <w:shd w:val="clear" w:color="auto" w:fill="FFFFFF"/>
              </w:rPr>
            </w:pPr>
            <w:r w:rsidRPr="00226741">
              <w:rPr>
                <w:rFonts w:ascii="Arial" w:hAnsi="Arial" w:cs="Arial"/>
                <w:sz w:val="14"/>
                <w:szCs w:val="14"/>
                <w:shd w:val="clear" w:color="auto" w:fill="FFFFFF"/>
              </w:rPr>
              <w:t>Causa mais comum de artrite bacteriana associada a prótese articular</w:t>
            </w:r>
          </w:p>
        </w:tc>
      </w:tr>
      <w:tr w:rsidR="006F166E" w:rsidRPr="00226741" w:rsidTr="00226741">
        <w:tc>
          <w:tcPr>
            <w:tcW w:w="4322" w:type="dxa"/>
          </w:tcPr>
          <w:p w:rsidR="006F166E" w:rsidRPr="00226741" w:rsidRDefault="006F166E" w:rsidP="00226741">
            <w:pPr>
              <w:pStyle w:val="Default"/>
              <w:spacing w:line="480" w:lineRule="auto"/>
              <w:jc w:val="both"/>
              <w:rPr>
                <w:rFonts w:ascii="Arial" w:hAnsi="Arial" w:cs="Arial"/>
                <w:i/>
                <w:sz w:val="16"/>
                <w:szCs w:val="16"/>
                <w:shd w:val="clear" w:color="auto" w:fill="FFFFFF"/>
              </w:rPr>
            </w:pPr>
            <w:r w:rsidRPr="00226741">
              <w:rPr>
                <w:rFonts w:ascii="Arial" w:hAnsi="Arial" w:cs="Arial"/>
                <w:i/>
                <w:sz w:val="16"/>
                <w:szCs w:val="16"/>
                <w:shd w:val="clear" w:color="auto" w:fill="FFFFFF"/>
              </w:rPr>
              <w:t>Streptococcus do grupo A (S. pyogenes)</w:t>
            </w:r>
          </w:p>
        </w:tc>
        <w:tc>
          <w:tcPr>
            <w:tcW w:w="4322" w:type="dxa"/>
          </w:tcPr>
          <w:p w:rsidR="006F166E" w:rsidRPr="00226741" w:rsidRDefault="006F166E" w:rsidP="00226741">
            <w:pPr>
              <w:pStyle w:val="Default"/>
              <w:spacing w:line="480" w:lineRule="auto"/>
              <w:jc w:val="both"/>
              <w:rPr>
                <w:rFonts w:ascii="Arial" w:hAnsi="Arial" w:cs="Arial"/>
                <w:sz w:val="14"/>
                <w:szCs w:val="14"/>
                <w:shd w:val="clear" w:color="auto" w:fill="FFFFFF"/>
              </w:rPr>
            </w:pPr>
            <w:r w:rsidRPr="00226741">
              <w:rPr>
                <w:rFonts w:ascii="Arial" w:hAnsi="Arial" w:cs="Arial"/>
                <w:sz w:val="14"/>
                <w:szCs w:val="14"/>
                <w:shd w:val="clear" w:color="auto" w:fill="FFFFFF"/>
              </w:rPr>
              <w:t>Pode decorrer de infecção concomitante pelo vírus da varicela zoster</w:t>
            </w:r>
          </w:p>
        </w:tc>
      </w:tr>
      <w:tr w:rsidR="006F166E" w:rsidRPr="00226741" w:rsidTr="00226741">
        <w:tc>
          <w:tcPr>
            <w:tcW w:w="4322" w:type="dxa"/>
          </w:tcPr>
          <w:p w:rsidR="006F166E" w:rsidRPr="00226741" w:rsidRDefault="006F166E" w:rsidP="00226741">
            <w:pPr>
              <w:pStyle w:val="Default"/>
              <w:spacing w:line="480" w:lineRule="auto"/>
              <w:jc w:val="both"/>
              <w:rPr>
                <w:rFonts w:ascii="Arial" w:hAnsi="Arial" w:cs="Arial"/>
                <w:i/>
                <w:sz w:val="16"/>
                <w:szCs w:val="16"/>
                <w:shd w:val="clear" w:color="auto" w:fill="FFFFFF"/>
              </w:rPr>
            </w:pPr>
            <w:r w:rsidRPr="00226741">
              <w:rPr>
                <w:rFonts w:ascii="Arial" w:hAnsi="Arial" w:cs="Arial"/>
                <w:i/>
                <w:sz w:val="16"/>
                <w:szCs w:val="16"/>
                <w:shd w:val="clear" w:color="auto" w:fill="FFFFFF"/>
              </w:rPr>
              <w:t>Streptococcus pneumoniae (pneumococo)</w:t>
            </w:r>
          </w:p>
        </w:tc>
        <w:tc>
          <w:tcPr>
            <w:tcW w:w="4322" w:type="dxa"/>
          </w:tcPr>
          <w:p w:rsidR="006F166E" w:rsidRPr="00226741" w:rsidRDefault="006F166E" w:rsidP="00226741">
            <w:pPr>
              <w:pStyle w:val="Default"/>
              <w:spacing w:line="480" w:lineRule="auto"/>
              <w:jc w:val="both"/>
              <w:rPr>
                <w:rFonts w:ascii="Arial" w:hAnsi="Arial" w:cs="Arial"/>
                <w:sz w:val="14"/>
                <w:szCs w:val="14"/>
                <w:shd w:val="clear" w:color="auto" w:fill="FFFFFF"/>
              </w:rPr>
            </w:pPr>
            <w:r w:rsidRPr="00226741">
              <w:rPr>
                <w:rFonts w:ascii="Arial" w:hAnsi="Arial" w:cs="Arial"/>
                <w:sz w:val="14"/>
                <w:szCs w:val="14"/>
                <w:shd w:val="clear" w:color="auto" w:fill="FFFFFF"/>
              </w:rPr>
              <w:t>Crianças menores de 2 anos de idade; crianças maiores de 2 anos, portadora de doenças de base (anemia falciforme, imunodeficiências, etc)</w:t>
            </w:r>
          </w:p>
        </w:tc>
      </w:tr>
      <w:tr w:rsidR="006F166E" w:rsidRPr="00226741" w:rsidTr="00226741">
        <w:tc>
          <w:tcPr>
            <w:tcW w:w="4322" w:type="dxa"/>
          </w:tcPr>
          <w:p w:rsidR="006F166E" w:rsidRPr="00226741" w:rsidRDefault="006F166E" w:rsidP="00226741">
            <w:pPr>
              <w:pStyle w:val="Default"/>
              <w:spacing w:line="480" w:lineRule="auto"/>
              <w:jc w:val="both"/>
              <w:rPr>
                <w:rFonts w:ascii="Arial" w:hAnsi="Arial" w:cs="Arial"/>
                <w:i/>
                <w:sz w:val="16"/>
                <w:szCs w:val="16"/>
                <w:shd w:val="clear" w:color="auto" w:fill="FFFFFF"/>
              </w:rPr>
            </w:pPr>
            <w:r w:rsidRPr="00226741">
              <w:rPr>
                <w:rFonts w:ascii="Arial" w:hAnsi="Arial" w:cs="Arial"/>
                <w:i/>
                <w:sz w:val="16"/>
                <w:szCs w:val="16"/>
                <w:shd w:val="clear" w:color="auto" w:fill="FFFFFF"/>
              </w:rPr>
              <w:t>Streptococcus do grupo B (S. agalactiae)</w:t>
            </w:r>
          </w:p>
        </w:tc>
        <w:tc>
          <w:tcPr>
            <w:tcW w:w="4322" w:type="dxa"/>
          </w:tcPr>
          <w:p w:rsidR="006F166E" w:rsidRPr="00226741" w:rsidRDefault="006F166E" w:rsidP="00226741">
            <w:pPr>
              <w:pStyle w:val="Default"/>
              <w:spacing w:line="480" w:lineRule="auto"/>
              <w:jc w:val="both"/>
              <w:rPr>
                <w:rFonts w:ascii="Arial" w:hAnsi="Arial" w:cs="Arial"/>
                <w:sz w:val="14"/>
                <w:szCs w:val="14"/>
                <w:shd w:val="clear" w:color="auto" w:fill="FFFFFF"/>
              </w:rPr>
            </w:pPr>
            <w:r w:rsidRPr="00226741">
              <w:rPr>
                <w:rFonts w:ascii="Arial" w:hAnsi="Arial" w:cs="Arial"/>
                <w:sz w:val="14"/>
                <w:szCs w:val="14"/>
                <w:shd w:val="clear" w:color="auto" w:fill="FFFFFF"/>
              </w:rPr>
              <w:t>Crianças menores de 3 meses de idade</w:t>
            </w:r>
          </w:p>
        </w:tc>
      </w:tr>
      <w:tr w:rsidR="006F166E" w:rsidRPr="00226741" w:rsidTr="00226741">
        <w:tc>
          <w:tcPr>
            <w:tcW w:w="4322" w:type="dxa"/>
          </w:tcPr>
          <w:p w:rsidR="006F166E" w:rsidRPr="00226741" w:rsidRDefault="006F166E" w:rsidP="00226741">
            <w:pPr>
              <w:pStyle w:val="Default"/>
              <w:spacing w:line="480" w:lineRule="auto"/>
              <w:jc w:val="both"/>
              <w:rPr>
                <w:rFonts w:ascii="Arial" w:hAnsi="Arial" w:cs="Arial"/>
                <w:i/>
                <w:sz w:val="16"/>
                <w:szCs w:val="16"/>
                <w:shd w:val="clear" w:color="auto" w:fill="FFFFFF"/>
              </w:rPr>
            </w:pPr>
            <w:r w:rsidRPr="00226741">
              <w:rPr>
                <w:rFonts w:ascii="Arial" w:hAnsi="Arial" w:cs="Arial"/>
                <w:i/>
                <w:sz w:val="16"/>
                <w:szCs w:val="16"/>
                <w:shd w:val="clear" w:color="auto" w:fill="FFFFFF"/>
              </w:rPr>
              <w:t>Nocardia asteroides</w:t>
            </w:r>
          </w:p>
        </w:tc>
        <w:tc>
          <w:tcPr>
            <w:tcW w:w="4322" w:type="dxa"/>
          </w:tcPr>
          <w:p w:rsidR="006F166E" w:rsidRPr="00226741" w:rsidRDefault="006F166E" w:rsidP="00226741">
            <w:pPr>
              <w:pStyle w:val="Default"/>
              <w:spacing w:line="480" w:lineRule="auto"/>
              <w:jc w:val="both"/>
              <w:rPr>
                <w:rFonts w:ascii="Arial" w:hAnsi="Arial" w:cs="Arial"/>
                <w:sz w:val="14"/>
                <w:szCs w:val="14"/>
                <w:shd w:val="clear" w:color="auto" w:fill="FFFFFF"/>
              </w:rPr>
            </w:pPr>
            <w:r w:rsidRPr="00226741">
              <w:rPr>
                <w:rFonts w:ascii="Arial" w:hAnsi="Arial" w:cs="Arial"/>
                <w:sz w:val="14"/>
                <w:szCs w:val="14"/>
                <w:shd w:val="clear" w:color="auto" w:fill="FFFFFF"/>
              </w:rPr>
              <w:t>Artrite monoarticular crônica associada a reação granulomatosa</w:t>
            </w:r>
          </w:p>
        </w:tc>
      </w:tr>
      <w:tr w:rsidR="006F166E" w:rsidRPr="00226741" w:rsidTr="00226741">
        <w:tc>
          <w:tcPr>
            <w:tcW w:w="4322" w:type="dxa"/>
          </w:tcPr>
          <w:p w:rsidR="006F166E" w:rsidRPr="00226741" w:rsidRDefault="006F166E" w:rsidP="00226741">
            <w:pPr>
              <w:pStyle w:val="Default"/>
              <w:spacing w:before="240" w:line="480" w:lineRule="auto"/>
              <w:jc w:val="both"/>
              <w:rPr>
                <w:rFonts w:ascii="Arial" w:hAnsi="Arial" w:cs="Arial"/>
                <w:b/>
                <w:sz w:val="16"/>
                <w:szCs w:val="16"/>
                <w:shd w:val="clear" w:color="auto" w:fill="FFFFFF"/>
              </w:rPr>
            </w:pPr>
            <w:r w:rsidRPr="00226741">
              <w:rPr>
                <w:rFonts w:ascii="Arial" w:hAnsi="Arial" w:cs="Arial"/>
                <w:b/>
                <w:sz w:val="16"/>
                <w:szCs w:val="16"/>
                <w:shd w:val="clear" w:color="auto" w:fill="FFFFFF"/>
              </w:rPr>
              <w:t>GRAM NEGATIVOS</w:t>
            </w:r>
          </w:p>
        </w:tc>
        <w:tc>
          <w:tcPr>
            <w:tcW w:w="4322" w:type="dxa"/>
          </w:tcPr>
          <w:p w:rsidR="006F166E" w:rsidRPr="00226741" w:rsidRDefault="006F166E" w:rsidP="00226741">
            <w:pPr>
              <w:pStyle w:val="Default"/>
              <w:spacing w:before="240" w:line="480" w:lineRule="auto"/>
              <w:jc w:val="both"/>
              <w:rPr>
                <w:rFonts w:ascii="Arial" w:hAnsi="Arial" w:cs="Arial"/>
                <w:sz w:val="14"/>
                <w:szCs w:val="14"/>
                <w:shd w:val="clear" w:color="auto" w:fill="FFFFFF"/>
              </w:rPr>
            </w:pPr>
          </w:p>
        </w:tc>
      </w:tr>
      <w:tr w:rsidR="006F166E" w:rsidRPr="00226741" w:rsidTr="00226741">
        <w:tc>
          <w:tcPr>
            <w:tcW w:w="4322" w:type="dxa"/>
          </w:tcPr>
          <w:p w:rsidR="006F166E" w:rsidRPr="00226741" w:rsidRDefault="006F166E" w:rsidP="00226741">
            <w:pPr>
              <w:pStyle w:val="Default"/>
              <w:spacing w:before="240" w:line="480" w:lineRule="auto"/>
              <w:jc w:val="both"/>
              <w:rPr>
                <w:rFonts w:ascii="Arial" w:hAnsi="Arial" w:cs="Arial"/>
                <w:i/>
                <w:sz w:val="16"/>
                <w:szCs w:val="16"/>
                <w:shd w:val="clear" w:color="auto" w:fill="FFFFFF"/>
              </w:rPr>
            </w:pPr>
            <w:r w:rsidRPr="00226741">
              <w:rPr>
                <w:rFonts w:ascii="Arial" w:hAnsi="Arial" w:cs="Arial"/>
                <w:i/>
                <w:sz w:val="16"/>
                <w:szCs w:val="16"/>
                <w:shd w:val="clear" w:color="auto" w:fill="FFFFFF"/>
              </w:rPr>
              <w:t>Kingella kingae</w:t>
            </w:r>
          </w:p>
        </w:tc>
        <w:tc>
          <w:tcPr>
            <w:tcW w:w="4322" w:type="dxa"/>
          </w:tcPr>
          <w:p w:rsidR="006F166E" w:rsidRPr="00226741" w:rsidRDefault="006F166E" w:rsidP="00226741">
            <w:pPr>
              <w:pStyle w:val="Default"/>
              <w:spacing w:line="480" w:lineRule="auto"/>
              <w:jc w:val="both"/>
              <w:rPr>
                <w:rFonts w:ascii="Arial" w:hAnsi="Arial" w:cs="Arial"/>
                <w:sz w:val="14"/>
                <w:szCs w:val="14"/>
                <w:shd w:val="clear" w:color="auto" w:fill="FFFFFF"/>
              </w:rPr>
            </w:pPr>
            <w:r w:rsidRPr="00226741">
              <w:rPr>
                <w:rFonts w:ascii="Arial" w:hAnsi="Arial" w:cs="Arial"/>
                <w:sz w:val="14"/>
                <w:szCs w:val="14"/>
                <w:shd w:val="clear" w:color="auto" w:fill="FFFFFF"/>
              </w:rPr>
              <w:t>Crianças menores de 3 anos, com doença de início indolente</w:t>
            </w:r>
          </w:p>
        </w:tc>
      </w:tr>
      <w:tr w:rsidR="006F166E" w:rsidRPr="00226741" w:rsidTr="00226741">
        <w:tc>
          <w:tcPr>
            <w:tcW w:w="4322" w:type="dxa"/>
          </w:tcPr>
          <w:p w:rsidR="006F166E" w:rsidRPr="00226741" w:rsidRDefault="006F166E" w:rsidP="00226741">
            <w:pPr>
              <w:pStyle w:val="Default"/>
              <w:spacing w:line="480" w:lineRule="auto"/>
              <w:jc w:val="both"/>
              <w:rPr>
                <w:rFonts w:ascii="Arial" w:hAnsi="Arial" w:cs="Arial"/>
                <w:i/>
                <w:sz w:val="16"/>
                <w:szCs w:val="16"/>
                <w:shd w:val="clear" w:color="auto" w:fill="FFFFFF"/>
              </w:rPr>
            </w:pPr>
            <w:r w:rsidRPr="00226741">
              <w:rPr>
                <w:rFonts w:ascii="Arial" w:hAnsi="Arial" w:cs="Arial"/>
                <w:i/>
                <w:sz w:val="16"/>
                <w:szCs w:val="16"/>
                <w:shd w:val="clear" w:color="auto" w:fill="FFFFFF"/>
              </w:rPr>
              <w:t>Haemophilus influenzae tipo B (Hib)</w:t>
            </w:r>
          </w:p>
        </w:tc>
        <w:tc>
          <w:tcPr>
            <w:tcW w:w="4322" w:type="dxa"/>
          </w:tcPr>
          <w:p w:rsidR="006F166E" w:rsidRPr="00226741" w:rsidRDefault="006F166E" w:rsidP="00226741">
            <w:pPr>
              <w:pStyle w:val="Default"/>
              <w:spacing w:line="480" w:lineRule="auto"/>
              <w:jc w:val="both"/>
              <w:rPr>
                <w:rFonts w:ascii="Arial" w:hAnsi="Arial" w:cs="Arial"/>
                <w:sz w:val="14"/>
                <w:szCs w:val="14"/>
                <w:shd w:val="clear" w:color="auto" w:fill="FFFFFF"/>
              </w:rPr>
            </w:pPr>
            <w:r w:rsidRPr="00226741">
              <w:rPr>
                <w:rFonts w:ascii="Arial" w:hAnsi="Arial" w:cs="Arial"/>
                <w:sz w:val="14"/>
                <w:szCs w:val="14"/>
                <w:shd w:val="clear" w:color="auto" w:fill="FFFFFF"/>
              </w:rPr>
              <w:t>Criança com imunização incompleta,ou em áreas não imunizadas</w:t>
            </w:r>
          </w:p>
        </w:tc>
      </w:tr>
      <w:tr w:rsidR="006F166E" w:rsidRPr="00226741" w:rsidTr="00226741">
        <w:tc>
          <w:tcPr>
            <w:tcW w:w="4322" w:type="dxa"/>
          </w:tcPr>
          <w:p w:rsidR="006F166E" w:rsidRPr="00226741" w:rsidRDefault="006F166E" w:rsidP="00226741">
            <w:pPr>
              <w:pStyle w:val="Default"/>
              <w:spacing w:line="480" w:lineRule="auto"/>
              <w:jc w:val="both"/>
              <w:rPr>
                <w:rFonts w:ascii="Arial" w:hAnsi="Arial" w:cs="Arial"/>
                <w:i/>
                <w:sz w:val="16"/>
                <w:szCs w:val="16"/>
                <w:shd w:val="clear" w:color="auto" w:fill="FFFFFF"/>
              </w:rPr>
            </w:pPr>
            <w:r w:rsidRPr="00226741">
              <w:rPr>
                <w:rFonts w:ascii="Arial" w:hAnsi="Arial" w:cs="Arial"/>
                <w:i/>
                <w:sz w:val="16"/>
                <w:szCs w:val="16"/>
                <w:shd w:val="clear" w:color="auto" w:fill="FFFFFF"/>
              </w:rPr>
              <w:t>Neisseria gonorrhoeae</w:t>
            </w:r>
          </w:p>
        </w:tc>
        <w:tc>
          <w:tcPr>
            <w:tcW w:w="4322" w:type="dxa"/>
          </w:tcPr>
          <w:p w:rsidR="006F166E" w:rsidRPr="00226741" w:rsidRDefault="006F166E" w:rsidP="00226741">
            <w:pPr>
              <w:pStyle w:val="Default"/>
              <w:spacing w:line="480" w:lineRule="auto"/>
              <w:jc w:val="both"/>
              <w:rPr>
                <w:rFonts w:ascii="Arial" w:hAnsi="Arial" w:cs="Arial"/>
                <w:sz w:val="14"/>
                <w:szCs w:val="14"/>
                <w:shd w:val="clear" w:color="auto" w:fill="FFFFFF"/>
              </w:rPr>
            </w:pPr>
            <w:r w:rsidRPr="00226741">
              <w:rPr>
                <w:rFonts w:ascii="Arial" w:hAnsi="Arial" w:cs="Arial"/>
                <w:sz w:val="14"/>
                <w:szCs w:val="14"/>
                <w:shd w:val="clear" w:color="auto" w:fill="FFFFFF"/>
              </w:rPr>
              <w:t>Recém nascidos; geralmente acomete as articulações abaixo do quadril; pode causar infecção poliarticular</w:t>
            </w:r>
          </w:p>
          <w:p w:rsidR="006F166E" w:rsidRPr="00226741" w:rsidRDefault="006F166E" w:rsidP="00226741">
            <w:pPr>
              <w:pStyle w:val="Default"/>
              <w:spacing w:line="480" w:lineRule="auto"/>
              <w:jc w:val="both"/>
              <w:rPr>
                <w:rFonts w:ascii="Arial" w:hAnsi="Arial" w:cs="Arial"/>
                <w:sz w:val="14"/>
                <w:szCs w:val="14"/>
                <w:shd w:val="clear" w:color="auto" w:fill="FFFFFF"/>
              </w:rPr>
            </w:pPr>
            <w:r w:rsidRPr="00226741">
              <w:rPr>
                <w:rFonts w:ascii="Arial" w:hAnsi="Arial" w:cs="Arial"/>
                <w:sz w:val="14"/>
                <w:szCs w:val="14"/>
                <w:shd w:val="clear" w:color="auto" w:fill="FFFFFF"/>
              </w:rPr>
              <w:t>Adolescentes sexualmente ativos; normalmente ocorre como parte de uma infecção disseminada, com presença de febre e rash cutâneo; em meninas pode preceder a menstruação</w:t>
            </w:r>
          </w:p>
        </w:tc>
      </w:tr>
      <w:tr w:rsidR="006F166E" w:rsidRPr="00226741" w:rsidTr="00226741">
        <w:tc>
          <w:tcPr>
            <w:tcW w:w="4322" w:type="dxa"/>
          </w:tcPr>
          <w:p w:rsidR="006F166E" w:rsidRPr="00226741" w:rsidRDefault="006F166E" w:rsidP="00226741">
            <w:pPr>
              <w:pStyle w:val="Default"/>
              <w:spacing w:line="480" w:lineRule="auto"/>
              <w:jc w:val="both"/>
              <w:rPr>
                <w:rFonts w:ascii="Arial" w:hAnsi="Arial" w:cs="Arial"/>
                <w:i/>
                <w:sz w:val="16"/>
                <w:szCs w:val="16"/>
                <w:shd w:val="clear" w:color="auto" w:fill="FFFFFF"/>
              </w:rPr>
            </w:pPr>
            <w:r w:rsidRPr="00226741">
              <w:rPr>
                <w:rFonts w:ascii="Arial" w:hAnsi="Arial" w:cs="Arial"/>
                <w:i/>
                <w:sz w:val="16"/>
                <w:szCs w:val="16"/>
                <w:shd w:val="clear" w:color="auto" w:fill="FFFFFF"/>
              </w:rPr>
              <w:t>Neisseria meningitidis</w:t>
            </w:r>
          </w:p>
        </w:tc>
        <w:tc>
          <w:tcPr>
            <w:tcW w:w="4322" w:type="dxa"/>
          </w:tcPr>
          <w:p w:rsidR="006F166E" w:rsidRPr="00226741" w:rsidRDefault="006F166E" w:rsidP="00226741">
            <w:pPr>
              <w:pStyle w:val="Default"/>
              <w:spacing w:line="480" w:lineRule="auto"/>
              <w:jc w:val="both"/>
              <w:rPr>
                <w:rFonts w:ascii="Arial" w:hAnsi="Arial" w:cs="Arial"/>
                <w:sz w:val="14"/>
                <w:szCs w:val="14"/>
                <w:shd w:val="clear" w:color="auto" w:fill="FFFFFF"/>
              </w:rPr>
            </w:pPr>
            <w:r w:rsidRPr="00226741">
              <w:rPr>
                <w:rFonts w:ascii="Arial" w:hAnsi="Arial" w:cs="Arial"/>
                <w:sz w:val="14"/>
                <w:szCs w:val="14"/>
                <w:shd w:val="clear" w:color="auto" w:fill="FFFFFF"/>
              </w:rPr>
              <w:t>Pode causar infecção poliarticular; associada a rash</w:t>
            </w:r>
          </w:p>
        </w:tc>
      </w:tr>
      <w:tr w:rsidR="006F166E" w:rsidRPr="00226741" w:rsidTr="00226741">
        <w:tc>
          <w:tcPr>
            <w:tcW w:w="4322" w:type="dxa"/>
          </w:tcPr>
          <w:p w:rsidR="006F166E" w:rsidRPr="00226741" w:rsidRDefault="006F166E" w:rsidP="00226741">
            <w:pPr>
              <w:pStyle w:val="Default"/>
              <w:spacing w:line="480" w:lineRule="auto"/>
              <w:jc w:val="both"/>
              <w:rPr>
                <w:rFonts w:ascii="Arial" w:hAnsi="Arial" w:cs="Arial"/>
                <w:i/>
                <w:sz w:val="16"/>
                <w:szCs w:val="16"/>
                <w:shd w:val="clear" w:color="auto" w:fill="FFFFFF"/>
              </w:rPr>
            </w:pPr>
            <w:r w:rsidRPr="00226741">
              <w:rPr>
                <w:rFonts w:ascii="Arial" w:hAnsi="Arial" w:cs="Arial"/>
                <w:i/>
                <w:sz w:val="16"/>
                <w:szCs w:val="16"/>
                <w:shd w:val="clear" w:color="auto" w:fill="FFFFFF"/>
              </w:rPr>
              <w:t>Salmonella species</w:t>
            </w:r>
          </w:p>
        </w:tc>
        <w:tc>
          <w:tcPr>
            <w:tcW w:w="4322" w:type="dxa"/>
          </w:tcPr>
          <w:p w:rsidR="006F166E" w:rsidRPr="00226741" w:rsidRDefault="006F166E" w:rsidP="00226741">
            <w:pPr>
              <w:pStyle w:val="Default"/>
              <w:spacing w:line="480" w:lineRule="auto"/>
              <w:jc w:val="both"/>
              <w:rPr>
                <w:rFonts w:ascii="Arial" w:hAnsi="Arial" w:cs="Arial"/>
                <w:sz w:val="14"/>
                <w:szCs w:val="14"/>
                <w:shd w:val="clear" w:color="auto" w:fill="FFFFFF"/>
              </w:rPr>
            </w:pPr>
            <w:r w:rsidRPr="00226741">
              <w:rPr>
                <w:rFonts w:ascii="Arial" w:hAnsi="Arial" w:cs="Arial"/>
                <w:sz w:val="14"/>
                <w:szCs w:val="14"/>
                <w:shd w:val="clear" w:color="auto" w:fill="FFFFFF"/>
              </w:rPr>
              <w:t>Crianças com doença falciforme ou outras hemoglobinopatias</w:t>
            </w:r>
          </w:p>
        </w:tc>
      </w:tr>
      <w:tr w:rsidR="006F166E" w:rsidRPr="00226741" w:rsidTr="00226741">
        <w:tc>
          <w:tcPr>
            <w:tcW w:w="4322" w:type="dxa"/>
          </w:tcPr>
          <w:p w:rsidR="006F166E" w:rsidRPr="00226741" w:rsidRDefault="006F166E" w:rsidP="00226741">
            <w:pPr>
              <w:pStyle w:val="Default"/>
              <w:spacing w:line="480" w:lineRule="auto"/>
              <w:jc w:val="both"/>
              <w:rPr>
                <w:rFonts w:ascii="Arial" w:hAnsi="Arial" w:cs="Arial"/>
                <w:i/>
                <w:sz w:val="16"/>
                <w:szCs w:val="16"/>
                <w:shd w:val="clear" w:color="auto" w:fill="FFFFFF"/>
              </w:rPr>
            </w:pPr>
            <w:r w:rsidRPr="00226741">
              <w:rPr>
                <w:rFonts w:ascii="Arial" w:hAnsi="Arial" w:cs="Arial"/>
                <w:i/>
                <w:sz w:val="16"/>
                <w:szCs w:val="16"/>
                <w:shd w:val="clear" w:color="auto" w:fill="FFFFFF"/>
              </w:rPr>
              <w:t>Bacilo gram negativo não-salmonella</w:t>
            </w:r>
          </w:p>
        </w:tc>
        <w:tc>
          <w:tcPr>
            <w:tcW w:w="4322" w:type="dxa"/>
          </w:tcPr>
          <w:p w:rsidR="006F166E" w:rsidRPr="00226741" w:rsidRDefault="006F166E" w:rsidP="00226741">
            <w:pPr>
              <w:pStyle w:val="Default"/>
              <w:spacing w:line="480" w:lineRule="auto"/>
              <w:jc w:val="both"/>
              <w:rPr>
                <w:rFonts w:ascii="Arial" w:hAnsi="Arial" w:cs="Arial"/>
                <w:sz w:val="14"/>
                <w:szCs w:val="14"/>
                <w:shd w:val="clear" w:color="auto" w:fill="FFFFFF"/>
              </w:rPr>
            </w:pPr>
            <w:r w:rsidRPr="00226741">
              <w:rPr>
                <w:rFonts w:ascii="Arial" w:hAnsi="Arial" w:cs="Arial"/>
                <w:sz w:val="14"/>
                <w:szCs w:val="14"/>
                <w:shd w:val="clear" w:color="auto" w:fill="FFFFFF"/>
              </w:rPr>
              <w:t>Recém nascidos; manipulação do trato gastrointestinal ou urinário; imunocomprometidos</w:t>
            </w:r>
          </w:p>
        </w:tc>
      </w:tr>
      <w:tr w:rsidR="006F166E" w:rsidRPr="00226741" w:rsidTr="00226741">
        <w:tc>
          <w:tcPr>
            <w:tcW w:w="4322" w:type="dxa"/>
          </w:tcPr>
          <w:p w:rsidR="006F166E" w:rsidRPr="00226741" w:rsidRDefault="006F166E" w:rsidP="00226741">
            <w:pPr>
              <w:pStyle w:val="Default"/>
              <w:spacing w:line="480" w:lineRule="auto"/>
              <w:jc w:val="both"/>
              <w:rPr>
                <w:rFonts w:ascii="Arial" w:hAnsi="Arial" w:cs="Arial"/>
                <w:i/>
                <w:sz w:val="16"/>
                <w:szCs w:val="16"/>
                <w:shd w:val="clear" w:color="auto" w:fill="FFFFFF"/>
              </w:rPr>
            </w:pPr>
            <w:r w:rsidRPr="00226741">
              <w:rPr>
                <w:rFonts w:ascii="Arial" w:hAnsi="Arial" w:cs="Arial"/>
                <w:i/>
                <w:sz w:val="16"/>
                <w:szCs w:val="16"/>
                <w:shd w:val="clear" w:color="auto" w:fill="FFFFFF"/>
              </w:rPr>
              <w:t>Pseudomonas aeruginosa</w:t>
            </w:r>
          </w:p>
        </w:tc>
        <w:tc>
          <w:tcPr>
            <w:tcW w:w="4322" w:type="dxa"/>
          </w:tcPr>
          <w:p w:rsidR="006F166E" w:rsidRPr="00226741" w:rsidRDefault="006F166E" w:rsidP="00226741">
            <w:pPr>
              <w:pStyle w:val="Default"/>
              <w:spacing w:line="480" w:lineRule="auto"/>
              <w:jc w:val="both"/>
              <w:rPr>
                <w:rFonts w:ascii="Arial" w:hAnsi="Arial" w:cs="Arial"/>
                <w:sz w:val="14"/>
                <w:szCs w:val="14"/>
                <w:shd w:val="clear" w:color="auto" w:fill="FFFFFF"/>
              </w:rPr>
            </w:pPr>
            <w:r w:rsidRPr="00226741">
              <w:rPr>
                <w:rFonts w:ascii="Arial" w:hAnsi="Arial" w:cs="Arial"/>
                <w:sz w:val="14"/>
                <w:szCs w:val="14"/>
                <w:shd w:val="clear" w:color="auto" w:fill="FFFFFF"/>
              </w:rPr>
              <w:t>Ferida puntiforme; usuário de drogas injetáveis</w:t>
            </w:r>
          </w:p>
        </w:tc>
      </w:tr>
      <w:tr w:rsidR="006F166E" w:rsidRPr="00226741" w:rsidTr="00226741">
        <w:tc>
          <w:tcPr>
            <w:tcW w:w="4322" w:type="dxa"/>
          </w:tcPr>
          <w:p w:rsidR="006F166E" w:rsidRPr="00226741" w:rsidRDefault="006F166E" w:rsidP="00226741">
            <w:pPr>
              <w:pStyle w:val="Default"/>
              <w:spacing w:line="480" w:lineRule="auto"/>
              <w:jc w:val="both"/>
              <w:rPr>
                <w:rFonts w:ascii="Arial" w:hAnsi="Arial" w:cs="Arial"/>
                <w:i/>
                <w:sz w:val="16"/>
                <w:szCs w:val="16"/>
                <w:shd w:val="clear" w:color="auto" w:fill="FFFFFF"/>
              </w:rPr>
            </w:pPr>
            <w:r w:rsidRPr="00226741">
              <w:rPr>
                <w:rFonts w:ascii="Arial" w:hAnsi="Arial" w:cs="Arial"/>
                <w:i/>
                <w:sz w:val="16"/>
                <w:szCs w:val="16"/>
                <w:shd w:val="clear" w:color="auto" w:fill="FFFFFF"/>
              </w:rPr>
              <w:t>Streptococcus moniliforme (febre da mordedura do rato)</w:t>
            </w:r>
          </w:p>
        </w:tc>
        <w:tc>
          <w:tcPr>
            <w:tcW w:w="4322" w:type="dxa"/>
          </w:tcPr>
          <w:p w:rsidR="006F166E" w:rsidRPr="00226741" w:rsidRDefault="006F166E" w:rsidP="00226741">
            <w:pPr>
              <w:pStyle w:val="Default"/>
              <w:spacing w:line="480" w:lineRule="auto"/>
              <w:jc w:val="both"/>
              <w:rPr>
                <w:rFonts w:ascii="Arial" w:hAnsi="Arial" w:cs="Arial"/>
                <w:sz w:val="14"/>
                <w:szCs w:val="14"/>
                <w:shd w:val="clear" w:color="auto" w:fill="FFFFFF"/>
              </w:rPr>
            </w:pPr>
            <w:r w:rsidRPr="00226741">
              <w:rPr>
                <w:rFonts w:ascii="Arial" w:hAnsi="Arial" w:cs="Arial"/>
                <w:sz w:val="14"/>
                <w:szCs w:val="14"/>
                <w:shd w:val="clear" w:color="auto" w:fill="FFFFFF"/>
              </w:rPr>
              <w:t>Mordedura por rato; rash macular concomitante.</w:t>
            </w:r>
          </w:p>
        </w:tc>
      </w:tr>
      <w:tr w:rsidR="006F166E" w:rsidRPr="00226741" w:rsidTr="00226741">
        <w:tc>
          <w:tcPr>
            <w:tcW w:w="4322" w:type="dxa"/>
          </w:tcPr>
          <w:p w:rsidR="006F166E" w:rsidRPr="00226741" w:rsidRDefault="006F166E" w:rsidP="00226741">
            <w:pPr>
              <w:pStyle w:val="Default"/>
              <w:spacing w:line="480" w:lineRule="auto"/>
              <w:jc w:val="both"/>
              <w:rPr>
                <w:rFonts w:ascii="Arial" w:hAnsi="Arial" w:cs="Arial"/>
                <w:i/>
                <w:sz w:val="16"/>
                <w:szCs w:val="16"/>
                <w:shd w:val="clear" w:color="auto" w:fill="FFFFFF"/>
              </w:rPr>
            </w:pPr>
            <w:r w:rsidRPr="00226741">
              <w:rPr>
                <w:rFonts w:ascii="Arial" w:hAnsi="Arial" w:cs="Arial"/>
                <w:i/>
                <w:sz w:val="16"/>
                <w:szCs w:val="16"/>
                <w:shd w:val="clear" w:color="auto" w:fill="FFFFFF"/>
              </w:rPr>
              <w:t>Borrelia burgdorferi (doença de Lyme)</w:t>
            </w:r>
          </w:p>
        </w:tc>
        <w:tc>
          <w:tcPr>
            <w:tcW w:w="4322" w:type="dxa"/>
          </w:tcPr>
          <w:p w:rsidR="006F166E" w:rsidRPr="00226741" w:rsidRDefault="006F166E" w:rsidP="00226741">
            <w:pPr>
              <w:pStyle w:val="Default"/>
              <w:spacing w:line="480" w:lineRule="auto"/>
              <w:jc w:val="both"/>
              <w:rPr>
                <w:rFonts w:ascii="Arial" w:hAnsi="Arial" w:cs="Arial"/>
                <w:sz w:val="14"/>
                <w:szCs w:val="14"/>
                <w:shd w:val="clear" w:color="auto" w:fill="FFFFFF"/>
              </w:rPr>
            </w:pPr>
            <w:r w:rsidRPr="00226741">
              <w:rPr>
                <w:rFonts w:ascii="Arial" w:hAnsi="Arial" w:cs="Arial"/>
                <w:sz w:val="14"/>
                <w:szCs w:val="14"/>
                <w:shd w:val="clear" w:color="auto" w:fill="FFFFFF"/>
              </w:rPr>
              <w:t>Mordedura por carrapato; história de eritema migratório; viagem ou moradia em área endêmica; artrite inflamatória intermitente</w:t>
            </w:r>
          </w:p>
        </w:tc>
      </w:tr>
      <w:tr w:rsidR="006F166E" w:rsidRPr="00226741" w:rsidTr="00226741">
        <w:tc>
          <w:tcPr>
            <w:tcW w:w="4322" w:type="dxa"/>
          </w:tcPr>
          <w:p w:rsidR="006F166E" w:rsidRPr="00226741" w:rsidRDefault="006F166E" w:rsidP="00226741">
            <w:pPr>
              <w:pStyle w:val="Default"/>
              <w:spacing w:line="480" w:lineRule="auto"/>
              <w:jc w:val="both"/>
              <w:rPr>
                <w:rFonts w:ascii="Arial" w:hAnsi="Arial" w:cs="Arial"/>
                <w:i/>
                <w:sz w:val="16"/>
                <w:szCs w:val="16"/>
                <w:shd w:val="clear" w:color="auto" w:fill="FFFFFF"/>
              </w:rPr>
            </w:pPr>
            <w:r w:rsidRPr="00226741">
              <w:rPr>
                <w:rFonts w:ascii="Arial" w:hAnsi="Arial" w:cs="Arial"/>
                <w:i/>
                <w:sz w:val="16"/>
                <w:szCs w:val="16"/>
                <w:shd w:val="clear" w:color="auto" w:fill="FFFFFF"/>
              </w:rPr>
              <w:t>Brucella</w:t>
            </w:r>
          </w:p>
        </w:tc>
        <w:tc>
          <w:tcPr>
            <w:tcW w:w="4322" w:type="dxa"/>
          </w:tcPr>
          <w:p w:rsidR="006F166E" w:rsidRPr="00226741" w:rsidRDefault="006F166E" w:rsidP="00226741">
            <w:pPr>
              <w:pStyle w:val="Default"/>
              <w:spacing w:line="480" w:lineRule="auto"/>
              <w:jc w:val="both"/>
              <w:rPr>
                <w:rFonts w:ascii="Arial" w:hAnsi="Arial" w:cs="Arial"/>
                <w:sz w:val="14"/>
                <w:szCs w:val="14"/>
                <w:shd w:val="clear" w:color="auto" w:fill="FFFFFF"/>
              </w:rPr>
            </w:pPr>
            <w:r w:rsidRPr="00226741">
              <w:rPr>
                <w:rFonts w:ascii="Arial" w:hAnsi="Arial" w:cs="Arial"/>
                <w:sz w:val="14"/>
                <w:szCs w:val="14"/>
                <w:shd w:val="clear" w:color="auto" w:fill="FFFFFF"/>
              </w:rPr>
              <w:t>Viagem ou moradia em área endêmica; ingestão diária de produtos não pasteurizados; artrite monoarticular crônica associada a reação granulomatosa</w:t>
            </w:r>
          </w:p>
        </w:tc>
      </w:tr>
      <w:tr w:rsidR="006F166E" w:rsidRPr="00226741" w:rsidTr="00226741">
        <w:tc>
          <w:tcPr>
            <w:tcW w:w="4322" w:type="dxa"/>
          </w:tcPr>
          <w:p w:rsidR="006F166E" w:rsidRPr="00226741" w:rsidRDefault="006F166E" w:rsidP="00226741">
            <w:pPr>
              <w:pStyle w:val="Default"/>
              <w:spacing w:line="480" w:lineRule="auto"/>
              <w:jc w:val="both"/>
              <w:rPr>
                <w:rFonts w:ascii="Arial" w:hAnsi="Arial" w:cs="Arial"/>
                <w:i/>
                <w:sz w:val="16"/>
                <w:szCs w:val="16"/>
                <w:shd w:val="clear" w:color="auto" w:fill="FFFFFF"/>
              </w:rPr>
            </w:pPr>
            <w:r w:rsidRPr="00226741">
              <w:rPr>
                <w:rFonts w:ascii="Arial" w:hAnsi="Arial" w:cs="Arial"/>
                <w:i/>
                <w:sz w:val="16"/>
                <w:szCs w:val="16"/>
                <w:shd w:val="clear" w:color="auto" w:fill="FFFFFF"/>
              </w:rPr>
              <w:t>Mycobacteria (turbeculosis e espécie atípica)</w:t>
            </w:r>
          </w:p>
        </w:tc>
        <w:tc>
          <w:tcPr>
            <w:tcW w:w="4322" w:type="dxa"/>
          </w:tcPr>
          <w:p w:rsidR="006F166E" w:rsidRPr="00226741" w:rsidRDefault="006F166E" w:rsidP="00226741">
            <w:pPr>
              <w:pStyle w:val="Default"/>
              <w:spacing w:line="480" w:lineRule="auto"/>
              <w:jc w:val="both"/>
              <w:rPr>
                <w:rFonts w:ascii="Arial" w:hAnsi="Arial" w:cs="Arial"/>
                <w:sz w:val="14"/>
                <w:szCs w:val="14"/>
                <w:shd w:val="clear" w:color="auto" w:fill="FFFFFF"/>
              </w:rPr>
            </w:pPr>
            <w:r w:rsidRPr="00226741">
              <w:rPr>
                <w:rFonts w:ascii="Arial" w:hAnsi="Arial" w:cs="Arial"/>
                <w:sz w:val="14"/>
                <w:szCs w:val="14"/>
                <w:shd w:val="clear" w:color="auto" w:fill="FFFFFF"/>
              </w:rPr>
              <w:t>Artrite monoarticular crônica associada a reação granulomatosa</w:t>
            </w:r>
          </w:p>
        </w:tc>
      </w:tr>
    </w:tbl>
    <w:p w:rsidR="006F166E" w:rsidRPr="006E0C56" w:rsidRDefault="006F166E" w:rsidP="00640C0C">
      <w:pPr>
        <w:pStyle w:val="Default"/>
        <w:spacing w:line="480" w:lineRule="auto"/>
        <w:jc w:val="center"/>
        <w:rPr>
          <w:rFonts w:ascii="Arial" w:hAnsi="Arial" w:cs="Arial"/>
          <w:color w:val="auto"/>
          <w:sz w:val="12"/>
          <w:szCs w:val="12"/>
        </w:rPr>
      </w:pPr>
      <w:r w:rsidRPr="001C1F85">
        <w:rPr>
          <w:rFonts w:ascii="Arial" w:hAnsi="Arial" w:cs="Arial"/>
          <w:sz w:val="12"/>
          <w:szCs w:val="12"/>
          <w:shd w:val="clear" w:color="auto" w:fill="FFFFFF"/>
          <w:lang w:val="en-US"/>
        </w:rPr>
        <w:t xml:space="preserve">MRSA: S. aureus meticilino-resistente. </w:t>
      </w:r>
      <w:r w:rsidRPr="00F068E3">
        <w:rPr>
          <w:rFonts w:ascii="Arial" w:hAnsi="Arial" w:cs="Arial"/>
          <w:color w:val="auto"/>
          <w:sz w:val="12"/>
          <w:szCs w:val="12"/>
          <w:lang w:val="en-US"/>
        </w:rPr>
        <w:t xml:space="preserve">Bacterial arthritis: Epidemiology, pathogenesis, and microbiology in infants and children. </w:t>
      </w:r>
      <w:r w:rsidRPr="006E0C56">
        <w:rPr>
          <w:rFonts w:ascii="Arial" w:hAnsi="Arial" w:cs="Arial"/>
          <w:color w:val="auto"/>
          <w:sz w:val="12"/>
          <w:szCs w:val="12"/>
        </w:rPr>
        <w:t>UpToDate.Review 2013 Oct 30.</w:t>
      </w:r>
    </w:p>
    <w:p w:rsidR="006F166E" w:rsidRPr="00640C0C" w:rsidRDefault="006F166E" w:rsidP="00640C0C">
      <w:pPr>
        <w:pStyle w:val="Default"/>
        <w:spacing w:line="480" w:lineRule="auto"/>
        <w:rPr>
          <w:rFonts w:ascii="Arial" w:hAnsi="Arial" w:cs="Arial"/>
          <w:color w:val="auto"/>
          <w:sz w:val="12"/>
          <w:szCs w:val="12"/>
        </w:rPr>
      </w:pPr>
      <w:r>
        <w:rPr>
          <w:rFonts w:ascii="Arial" w:hAnsi="Arial" w:cs="Arial"/>
          <w:b/>
        </w:rPr>
        <w:t>Tabela 3</w:t>
      </w:r>
      <w:r w:rsidRPr="00333344">
        <w:rPr>
          <w:rFonts w:ascii="Arial" w:hAnsi="Arial" w:cs="Arial"/>
          <w:b/>
        </w:rPr>
        <w:t xml:space="preserve"> – </w:t>
      </w:r>
      <w:r w:rsidRPr="00333344">
        <w:rPr>
          <w:rFonts w:ascii="Arial" w:hAnsi="Arial" w:cs="Arial"/>
        </w:rPr>
        <w:t>Exames laboratoriais úteis para o diagnóstico de artrite séptica</w:t>
      </w:r>
    </w:p>
    <w:p w:rsidR="006F166E" w:rsidRPr="00333344" w:rsidRDefault="006F166E" w:rsidP="00333344">
      <w:pPr>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77"/>
        <w:gridCol w:w="6243"/>
      </w:tblGrid>
      <w:tr w:rsidR="006F166E" w:rsidRPr="00226741" w:rsidTr="00226741">
        <w:trPr>
          <w:jc w:val="center"/>
        </w:trPr>
        <w:tc>
          <w:tcPr>
            <w:tcW w:w="0" w:type="auto"/>
          </w:tcPr>
          <w:p w:rsidR="006F166E" w:rsidRPr="00226741" w:rsidRDefault="006F166E" w:rsidP="00226741">
            <w:pPr>
              <w:spacing w:before="240" w:after="0" w:line="240" w:lineRule="auto"/>
              <w:jc w:val="center"/>
              <w:rPr>
                <w:rFonts w:ascii="Arial" w:hAnsi="Arial" w:cs="Arial"/>
                <w:b/>
                <w:sz w:val="28"/>
                <w:szCs w:val="28"/>
              </w:rPr>
            </w:pPr>
            <w:r w:rsidRPr="00226741">
              <w:rPr>
                <w:rFonts w:ascii="Arial" w:hAnsi="Arial" w:cs="Arial"/>
                <w:b/>
                <w:sz w:val="28"/>
                <w:szCs w:val="28"/>
              </w:rPr>
              <w:t>EXAME</w:t>
            </w:r>
          </w:p>
        </w:tc>
        <w:tc>
          <w:tcPr>
            <w:tcW w:w="0" w:type="auto"/>
          </w:tcPr>
          <w:p w:rsidR="006F166E" w:rsidRPr="00226741" w:rsidRDefault="006F166E" w:rsidP="00226741">
            <w:pPr>
              <w:spacing w:before="240" w:after="0" w:line="240" w:lineRule="auto"/>
              <w:jc w:val="center"/>
              <w:rPr>
                <w:rFonts w:ascii="Arial" w:hAnsi="Arial" w:cs="Arial"/>
                <w:b/>
                <w:sz w:val="28"/>
                <w:szCs w:val="28"/>
              </w:rPr>
            </w:pPr>
            <w:r w:rsidRPr="00226741">
              <w:rPr>
                <w:rFonts w:ascii="Arial" w:hAnsi="Arial" w:cs="Arial"/>
                <w:b/>
                <w:sz w:val="28"/>
                <w:szCs w:val="28"/>
              </w:rPr>
              <w:t>CARACTERÍSTICA NA ARTRITE SÉPTICA</w:t>
            </w:r>
          </w:p>
        </w:tc>
      </w:tr>
      <w:tr w:rsidR="006F166E" w:rsidRPr="00226741" w:rsidTr="00226741">
        <w:trPr>
          <w:jc w:val="center"/>
        </w:trPr>
        <w:tc>
          <w:tcPr>
            <w:tcW w:w="0" w:type="auto"/>
          </w:tcPr>
          <w:p w:rsidR="006F166E" w:rsidRPr="00226741" w:rsidRDefault="006F166E" w:rsidP="00226741">
            <w:pPr>
              <w:spacing w:before="240" w:after="0" w:line="240" w:lineRule="auto"/>
              <w:rPr>
                <w:rFonts w:ascii="Arial" w:hAnsi="Arial" w:cs="Arial"/>
                <w:sz w:val="24"/>
                <w:szCs w:val="24"/>
              </w:rPr>
            </w:pPr>
            <w:r w:rsidRPr="00226741">
              <w:rPr>
                <w:rFonts w:ascii="Arial" w:hAnsi="Arial" w:cs="Arial"/>
                <w:color w:val="000000"/>
                <w:sz w:val="24"/>
                <w:szCs w:val="24"/>
              </w:rPr>
              <w:t>Análise do líquido sinovial</w:t>
            </w:r>
          </w:p>
        </w:tc>
        <w:tc>
          <w:tcPr>
            <w:tcW w:w="0" w:type="auto"/>
          </w:tcPr>
          <w:p w:rsidR="006F166E" w:rsidRPr="00226741" w:rsidRDefault="006F166E" w:rsidP="00226741">
            <w:pPr>
              <w:spacing w:before="240" w:after="0" w:line="240" w:lineRule="auto"/>
              <w:rPr>
                <w:rFonts w:ascii="Arial" w:hAnsi="Arial" w:cs="Arial"/>
                <w:sz w:val="20"/>
                <w:szCs w:val="20"/>
              </w:rPr>
            </w:pPr>
            <w:r w:rsidRPr="00226741">
              <w:rPr>
                <w:rFonts w:ascii="Arial" w:hAnsi="Arial" w:cs="Arial"/>
                <w:sz w:val="20"/>
                <w:szCs w:val="20"/>
              </w:rPr>
              <w:t>Cor: variável</w:t>
            </w:r>
          </w:p>
          <w:p w:rsidR="006F166E" w:rsidRPr="00226741" w:rsidRDefault="006F166E" w:rsidP="00226741">
            <w:pPr>
              <w:spacing w:before="240" w:after="0" w:line="240" w:lineRule="auto"/>
              <w:rPr>
                <w:rFonts w:ascii="Arial" w:hAnsi="Arial" w:cs="Arial"/>
                <w:sz w:val="20"/>
                <w:szCs w:val="20"/>
              </w:rPr>
            </w:pPr>
            <w:r w:rsidRPr="00226741">
              <w:rPr>
                <w:rFonts w:ascii="Arial" w:hAnsi="Arial" w:cs="Arial"/>
                <w:sz w:val="20"/>
                <w:szCs w:val="20"/>
              </w:rPr>
              <w:t>Aspecto: turvo ou purulento</w:t>
            </w:r>
          </w:p>
          <w:p w:rsidR="006F166E" w:rsidRPr="00226741" w:rsidRDefault="006F166E" w:rsidP="00226741">
            <w:pPr>
              <w:spacing w:before="240" w:after="0" w:line="240" w:lineRule="auto"/>
              <w:rPr>
                <w:rFonts w:ascii="Arial" w:hAnsi="Arial" w:cs="Arial"/>
                <w:sz w:val="20"/>
                <w:szCs w:val="20"/>
              </w:rPr>
            </w:pPr>
            <w:r w:rsidRPr="00226741">
              <w:rPr>
                <w:rFonts w:ascii="Arial" w:hAnsi="Arial" w:cs="Arial"/>
                <w:sz w:val="20"/>
                <w:szCs w:val="20"/>
              </w:rPr>
              <w:t>Viscosidade: diminuída</w:t>
            </w:r>
          </w:p>
          <w:p w:rsidR="006F166E" w:rsidRPr="00226741" w:rsidRDefault="006F166E" w:rsidP="00226741">
            <w:pPr>
              <w:spacing w:before="240" w:after="0" w:line="240" w:lineRule="auto"/>
              <w:rPr>
                <w:rFonts w:ascii="Arial" w:hAnsi="Arial" w:cs="Arial"/>
                <w:sz w:val="20"/>
                <w:szCs w:val="20"/>
              </w:rPr>
            </w:pPr>
            <w:r w:rsidRPr="00226741">
              <w:rPr>
                <w:rFonts w:ascii="Arial" w:hAnsi="Arial" w:cs="Arial"/>
                <w:sz w:val="20"/>
                <w:szCs w:val="20"/>
              </w:rPr>
              <w:t>Leucometria: &gt; 50.000</w:t>
            </w:r>
          </w:p>
          <w:p w:rsidR="006F166E" w:rsidRPr="00226741" w:rsidRDefault="006F166E" w:rsidP="00226741">
            <w:pPr>
              <w:spacing w:before="240" w:after="0" w:line="240" w:lineRule="auto"/>
              <w:rPr>
                <w:rFonts w:ascii="Arial" w:hAnsi="Arial" w:cs="Arial"/>
                <w:sz w:val="20"/>
                <w:szCs w:val="20"/>
              </w:rPr>
            </w:pPr>
            <w:r w:rsidRPr="00226741">
              <w:rPr>
                <w:rFonts w:ascii="Arial" w:hAnsi="Arial" w:cs="Arial"/>
                <w:sz w:val="20"/>
                <w:szCs w:val="20"/>
              </w:rPr>
              <w:t>PMN &gt; 75%</w:t>
            </w:r>
          </w:p>
          <w:p w:rsidR="006F166E" w:rsidRPr="00226741" w:rsidRDefault="006F166E" w:rsidP="00226741">
            <w:pPr>
              <w:spacing w:before="240" w:after="0" w:line="240" w:lineRule="auto"/>
              <w:rPr>
                <w:rFonts w:ascii="Arial" w:hAnsi="Arial" w:cs="Arial"/>
                <w:sz w:val="20"/>
                <w:szCs w:val="20"/>
              </w:rPr>
            </w:pPr>
            <w:r w:rsidRPr="00226741">
              <w:rPr>
                <w:rFonts w:ascii="Arial" w:hAnsi="Arial" w:cs="Arial"/>
                <w:sz w:val="20"/>
                <w:szCs w:val="20"/>
              </w:rPr>
              <w:t>Glicose: bastante diminuída</w:t>
            </w:r>
          </w:p>
          <w:p w:rsidR="006F166E" w:rsidRPr="00226741" w:rsidRDefault="006F166E" w:rsidP="00226741">
            <w:pPr>
              <w:spacing w:before="240" w:after="0" w:line="240" w:lineRule="auto"/>
              <w:rPr>
                <w:rFonts w:ascii="Arial" w:hAnsi="Arial" w:cs="Arial"/>
                <w:sz w:val="20"/>
                <w:szCs w:val="20"/>
              </w:rPr>
            </w:pPr>
            <w:r w:rsidRPr="00226741">
              <w:rPr>
                <w:rFonts w:ascii="Arial" w:hAnsi="Arial" w:cs="Arial"/>
                <w:sz w:val="20"/>
                <w:szCs w:val="20"/>
              </w:rPr>
              <w:t>Cultura: freqüentemente positiva</w:t>
            </w:r>
          </w:p>
          <w:p w:rsidR="006F166E" w:rsidRPr="00226741" w:rsidRDefault="006F166E" w:rsidP="00226741">
            <w:pPr>
              <w:spacing w:before="240" w:after="0" w:line="240" w:lineRule="auto"/>
              <w:rPr>
                <w:rFonts w:ascii="Arial" w:hAnsi="Arial" w:cs="Arial"/>
                <w:sz w:val="20"/>
                <w:szCs w:val="20"/>
              </w:rPr>
            </w:pPr>
            <w:r w:rsidRPr="00226741">
              <w:rPr>
                <w:rFonts w:ascii="Arial" w:hAnsi="Arial" w:cs="Arial"/>
                <w:sz w:val="20"/>
                <w:szCs w:val="20"/>
              </w:rPr>
              <w:t>Bacterioscopia: sempre solicitar</w:t>
            </w:r>
          </w:p>
        </w:tc>
      </w:tr>
      <w:tr w:rsidR="006F166E" w:rsidRPr="00226741" w:rsidTr="00226741">
        <w:trPr>
          <w:jc w:val="center"/>
        </w:trPr>
        <w:tc>
          <w:tcPr>
            <w:tcW w:w="0" w:type="auto"/>
          </w:tcPr>
          <w:p w:rsidR="006F166E" w:rsidRPr="00226741" w:rsidRDefault="006F166E" w:rsidP="00226741">
            <w:pPr>
              <w:spacing w:before="240" w:after="0" w:line="240" w:lineRule="auto"/>
              <w:rPr>
                <w:rFonts w:ascii="Arial" w:hAnsi="Arial" w:cs="Arial"/>
                <w:sz w:val="24"/>
                <w:szCs w:val="24"/>
              </w:rPr>
            </w:pPr>
            <w:r w:rsidRPr="00226741">
              <w:rPr>
                <w:rFonts w:ascii="Arial" w:hAnsi="Arial" w:cs="Arial"/>
                <w:sz w:val="24"/>
                <w:szCs w:val="24"/>
              </w:rPr>
              <w:t>Hemoculturas</w:t>
            </w:r>
          </w:p>
        </w:tc>
        <w:tc>
          <w:tcPr>
            <w:tcW w:w="0" w:type="auto"/>
          </w:tcPr>
          <w:p w:rsidR="006F166E" w:rsidRPr="00226741" w:rsidRDefault="006F166E" w:rsidP="00226741">
            <w:pPr>
              <w:spacing w:before="240" w:after="0" w:line="240" w:lineRule="auto"/>
              <w:rPr>
                <w:rFonts w:ascii="Arial" w:hAnsi="Arial" w:cs="Arial"/>
                <w:sz w:val="20"/>
                <w:szCs w:val="20"/>
              </w:rPr>
            </w:pPr>
            <w:r w:rsidRPr="00226741">
              <w:rPr>
                <w:rFonts w:ascii="Arial" w:hAnsi="Arial" w:cs="Arial"/>
                <w:sz w:val="20"/>
                <w:szCs w:val="20"/>
              </w:rPr>
              <w:t>Positiva em 50% dos casos por estafilococos;</w:t>
            </w:r>
          </w:p>
          <w:p w:rsidR="006F166E" w:rsidRPr="00226741" w:rsidRDefault="006F166E" w:rsidP="00226741">
            <w:pPr>
              <w:spacing w:before="240" w:after="0" w:line="240" w:lineRule="auto"/>
              <w:rPr>
                <w:rFonts w:ascii="Arial" w:hAnsi="Arial" w:cs="Arial"/>
                <w:sz w:val="20"/>
                <w:szCs w:val="20"/>
              </w:rPr>
            </w:pPr>
            <w:r w:rsidRPr="00226741">
              <w:rPr>
                <w:rFonts w:ascii="Arial" w:hAnsi="Arial" w:cs="Arial"/>
                <w:sz w:val="20"/>
                <w:szCs w:val="20"/>
              </w:rPr>
              <w:t>Menos de 10% nos demais agentes</w:t>
            </w:r>
          </w:p>
        </w:tc>
      </w:tr>
      <w:tr w:rsidR="006F166E" w:rsidRPr="00226741" w:rsidTr="00226741">
        <w:trPr>
          <w:jc w:val="center"/>
        </w:trPr>
        <w:tc>
          <w:tcPr>
            <w:tcW w:w="0" w:type="auto"/>
          </w:tcPr>
          <w:p w:rsidR="006F166E" w:rsidRPr="00226741" w:rsidRDefault="006F166E" w:rsidP="00226741">
            <w:pPr>
              <w:spacing w:before="240" w:after="0" w:line="240" w:lineRule="auto"/>
              <w:rPr>
                <w:rFonts w:ascii="Arial" w:hAnsi="Arial" w:cs="Arial"/>
                <w:sz w:val="24"/>
                <w:szCs w:val="24"/>
              </w:rPr>
            </w:pPr>
            <w:r w:rsidRPr="00226741">
              <w:rPr>
                <w:rFonts w:ascii="Arial" w:hAnsi="Arial" w:cs="Arial"/>
                <w:sz w:val="24"/>
                <w:szCs w:val="24"/>
              </w:rPr>
              <w:t>Hemograma</w:t>
            </w:r>
          </w:p>
        </w:tc>
        <w:tc>
          <w:tcPr>
            <w:tcW w:w="0" w:type="auto"/>
          </w:tcPr>
          <w:p w:rsidR="006F166E" w:rsidRPr="00226741" w:rsidRDefault="006F166E" w:rsidP="00226741">
            <w:pPr>
              <w:spacing w:before="240" w:after="0" w:line="240" w:lineRule="auto"/>
              <w:rPr>
                <w:rFonts w:ascii="Arial" w:hAnsi="Arial" w:cs="Arial"/>
                <w:sz w:val="20"/>
                <w:szCs w:val="20"/>
              </w:rPr>
            </w:pPr>
            <w:r w:rsidRPr="00226741">
              <w:rPr>
                <w:rFonts w:ascii="Arial" w:hAnsi="Arial" w:cs="Arial"/>
                <w:sz w:val="20"/>
                <w:szCs w:val="20"/>
              </w:rPr>
              <w:t>Quase semprerevela leucocitose com desvio à esquerda</w:t>
            </w:r>
          </w:p>
        </w:tc>
      </w:tr>
      <w:tr w:rsidR="006F166E" w:rsidRPr="00226741" w:rsidTr="00226741">
        <w:trPr>
          <w:jc w:val="center"/>
        </w:trPr>
        <w:tc>
          <w:tcPr>
            <w:tcW w:w="0" w:type="auto"/>
          </w:tcPr>
          <w:p w:rsidR="006F166E" w:rsidRPr="00226741" w:rsidRDefault="006F166E" w:rsidP="00226741">
            <w:pPr>
              <w:spacing w:before="240" w:after="0" w:line="240" w:lineRule="auto"/>
              <w:rPr>
                <w:rFonts w:ascii="Arial" w:hAnsi="Arial" w:cs="Arial"/>
                <w:sz w:val="24"/>
                <w:szCs w:val="24"/>
              </w:rPr>
            </w:pPr>
            <w:r w:rsidRPr="00226741">
              <w:rPr>
                <w:rFonts w:ascii="Arial" w:hAnsi="Arial" w:cs="Arial"/>
                <w:sz w:val="24"/>
                <w:szCs w:val="24"/>
              </w:rPr>
              <w:t>VHS e níveis de PCR</w:t>
            </w:r>
          </w:p>
        </w:tc>
        <w:tc>
          <w:tcPr>
            <w:tcW w:w="0" w:type="auto"/>
          </w:tcPr>
          <w:p w:rsidR="006F166E" w:rsidRPr="00226741" w:rsidRDefault="006F166E" w:rsidP="00226741">
            <w:pPr>
              <w:spacing w:before="240" w:after="0" w:line="240" w:lineRule="auto"/>
              <w:rPr>
                <w:rFonts w:ascii="Arial" w:hAnsi="Arial" w:cs="Arial"/>
                <w:sz w:val="20"/>
                <w:szCs w:val="20"/>
              </w:rPr>
            </w:pPr>
            <w:r w:rsidRPr="00226741">
              <w:rPr>
                <w:rFonts w:ascii="Arial" w:hAnsi="Arial" w:cs="Arial"/>
                <w:sz w:val="20"/>
                <w:szCs w:val="20"/>
              </w:rPr>
              <w:t>Geralmente elevados; podem ser usados para monitorização terapêutica</w:t>
            </w:r>
          </w:p>
        </w:tc>
      </w:tr>
      <w:tr w:rsidR="006F166E" w:rsidRPr="00226741" w:rsidTr="00226741">
        <w:trPr>
          <w:jc w:val="center"/>
        </w:trPr>
        <w:tc>
          <w:tcPr>
            <w:tcW w:w="0" w:type="auto"/>
          </w:tcPr>
          <w:p w:rsidR="006F166E" w:rsidRPr="00226741" w:rsidRDefault="006F166E" w:rsidP="00226741">
            <w:pPr>
              <w:spacing w:before="240" w:after="0" w:line="240" w:lineRule="auto"/>
              <w:rPr>
                <w:rFonts w:ascii="Arial" w:hAnsi="Arial" w:cs="Arial"/>
                <w:sz w:val="24"/>
                <w:szCs w:val="24"/>
              </w:rPr>
            </w:pPr>
            <w:r w:rsidRPr="00226741">
              <w:rPr>
                <w:rFonts w:ascii="Arial" w:hAnsi="Arial" w:cs="Arial"/>
                <w:sz w:val="24"/>
                <w:szCs w:val="24"/>
              </w:rPr>
              <w:t>Radiografia simples de articulação</w:t>
            </w:r>
          </w:p>
        </w:tc>
        <w:tc>
          <w:tcPr>
            <w:tcW w:w="0" w:type="auto"/>
          </w:tcPr>
          <w:p w:rsidR="006F166E" w:rsidRPr="00226741" w:rsidRDefault="006F166E" w:rsidP="00226741">
            <w:pPr>
              <w:spacing w:before="240" w:after="0" w:line="240" w:lineRule="auto"/>
              <w:rPr>
                <w:rFonts w:ascii="Arial" w:hAnsi="Arial" w:cs="Arial"/>
                <w:sz w:val="20"/>
                <w:szCs w:val="20"/>
              </w:rPr>
            </w:pPr>
            <w:r w:rsidRPr="00226741">
              <w:rPr>
                <w:rFonts w:ascii="Arial" w:hAnsi="Arial" w:cs="Arial"/>
                <w:sz w:val="20"/>
                <w:szCs w:val="20"/>
              </w:rPr>
              <w:t>Quase sempre normal; pode mostrar abaulamento capsular e aumento das partes moles nas fases iniciais e erosão óssea, além de redução do espaço articular de 7 a 14 dias após o início do quadro</w:t>
            </w:r>
          </w:p>
        </w:tc>
      </w:tr>
      <w:tr w:rsidR="006F166E" w:rsidRPr="00226741" w:rsidTr="00226741">
        <w:trPr>
          <w:jc w:val="center"/>
        </w:trPr>
        <w:tc>
          <w:tcPr>
            <w:tcW w:w="0" w:type="auto"/>
          </w:tcPr>
          <w:p w:rsidR="006F166E" w:rsidRPr="00226741" w:rsidRDefault="006F166E" w:rsidP="00226741">
            <w:pPr>
              <w:spacing w:before="240" w:after="0" w:line="240" w:lineRule="auto"/>
              <w:rPr>
                <w:rFonts w:ascii="Arial" w:hAnsi="Arial" w:cs="Arial"/>
                <w:sz w:val="24"/>
                <w:szCs w:val="24"/>
              </w:rPr>
            </w:pPr>
            <w:r w:rsidRPr="00226741">
              <w:rPr>
                <w:rFonts w:ascii="Arial" w:hAnsi="Arial" w:cs="Arial"/>
                <w:sz w:val="24"/>
                <w:szCs w:val="24"/>
              </w:rPr>
              <w:t>Ultrassonografia</w:t>
            </w:r>
          </w:p>
        </w:tc>
        <w:tc>
          <w:tcPr>
            <w:tcW w:w="0" w:type="auto"/>
          </w:tcPr>
          <w:p w:rsidR="006F166E" w:rsidRPr="00226741" w:rsidRDefault="006F166E" w:rsidP="00226741">
            <w:pPr>
              <w:spacing w:before="240" w:after="0" w:line="240" w:lineRule="auto"/>
              <w:rPr>
                <w:rFonts w:ascii="Arial" w:hAnsi="Arial" w:cs="Arial"/>
                <w:sz w:val="20"/>
                <w:szCs w:val="20"/>
              </w:rPr>
            </w:pPr>
            <w:r w:rsidRPr="00226741">
              <w:rPr>
                <w:rFonts w:ascii="Arial" w:hAnsi="Arial" w:cs="Arial"/>
                <w:sz w:val="20"/>
                <w:szCs w:val="20"/>
              </w:rPr>
              <w:t>Capaz de detectar líquido no espaço articular e definir a extensão da doença</w:t>
            </w:r>
          </w:p>
        </w:tc>
      </w:tr>
      <w:tr w:rsidR="006F166E" w:rsidRPr="00226741" w:rsidTr="00226741">
        <w:trPr>
          <w:jc w:val="center"/>
        </w:trPr>
        <w:tc>
          <w:tcPr>
            <w:tcW w:w="0" w:type="auto"/>
          </w:tcPr>
          <w:p w:rsidR="006F166E" w:rsidRPr="00226741" w:rsidRDefault="006F166E" w:rsidP="00226741">
            <w:pPr>
              <w:spacing w:before="240" w:after="0" w:line="240" w:lineRule="auto"/>
              <w:rPr>
                <w:rFonts w:ascii="Arial" w:hAnsi="Arial" w:cs="Arial"/>
                <w:sz w:val="24"/>
                <w:szCs w:val="24"/>
              </w:rPr>
            </w:pPr>
            <w:r w:rsidRPr="00226741">
              <w:rPr>
                <w:rFonts w:ascii="Arial" w:hAnsi="Arial" w:cs="Arial"/>
                <w:sz w:val="24"/>
                <w:szCs w:val="24"/>
              </w:rPr>
              <w:t>Cintilografia</w:t>
            </w:r>
          </w:p>
        </w:tc>
        <w:tc>
          <w:tcPr>
            <w:tcW w:w="0" w:type="auto"/>
          </w:tcPr>
          <w:p w:rsidR="006F166E" w:rsidRPr="00226741" w:rsidRDefault="006F166E" w:rsidP="00226741">
            <w:pPr>
              <w:spacing w:before="240" w:after="0" w:line="240" w:lineRule="auto"/>
              <w:rPr>
                <w:rFonts w:ascii="Arial" w:hAnsi="Arial" w:cs="Arial"/>
                <w:sz w:val="20"/>
                <w:szCs w:val="20"/>
              </w:rPr>
            </w:pPr>
            <w:r w:rsidRPr="00226741">
              <w:rPr>
                <w:rFonts w:ascii="Arial" w:hAnsi="Arial" w:cs="Arial"/>
                <w:sz w:val="20"/>
                <w:szCs w:val="20"/>
              </w:rPr>
              <w:t>Útil nos casos duvidosos ou para evidenciar envolvimento metafisário</w:t>
            </w:r>
          </w:p>
        </w:tc>
      </w:tr>
      <w:tr w:rsidR="006F166E" w:rsidRPr="00226741" w:rsidTr="00226741">
        <w:trPr>
          <w:jc w:val="center"/>
        </w:trPr>
        <w:tc>
          <w:tcPr>
            <w:tcW w:w="0" w:type="auto"/>
          </w:tcPr>
          <w:p w:rsidR="006F166E" w:rsidRPr="00226741" w:rsidRDefault="006F166E" w:rsidP="00226741">
            <w:pPr>
              <w:spacing w:before="240" w:after="0" w:line="240" w:lineRule="auto"/>
              <w:rPr>
                <w:rFonts w:ascii="Arial" w:hAnsi="Arial" w:cs="Arial"/>
                <w:sz w:val="24"/>
                <w:szCs w:val="24"/>
              </w:rPr>
            </w:pPr>
            <w:r w:rsidRPr="00226741">
              <w:rPr>
                <w:rFonts w:ascii="Arial" w:hAnsi="Arial" w:cs="Arial"/>
                <w:sz w:val="24"/>
                <w:szCs w:val="24"/>
              </w:rPr>
              <w:t>Tomografia e ressonância magnética</w:t>
            </w:r>
          </w:p>
        </w:tc>
        <w:tc>
          <w:tcPr>
            <w:tcW w:w="0" w:type="auto"/>
          </w:tcPr>
          <w:p w:rsidR="006F166E" w:rsidRPr="00226741" w:rsidRDefault="006F166E" w:rsidP="00226741">
            <w:pPr>
              <w:spacing w:before="240" w:after="0" w:line="240" w:lineRule="auto"/>
              <w:rPr>
                <w:rFonts w:ascii="Arial" w:hAnsi="Arial" w:cs="Arial"/>
                <w:sz w:val="20"/>
                <w:szCs w:val="20"/>
              </w:rPr>
            </w:pPr>
            <w:r w:rsidRPr="00226741">
              <w:rPr>
                <w:rFonts w:ascii="Arial" w:hAnsi="Arial" w:cs="Arial"/>
                <w:sz w:val="20"/>
                <w:szCs w:val="20"/>
              </w:rPr>
              <w:t>Reservados para casos de diagnóstico difícil</w:t>
            </w:r>
          </w:p>
        </w:tc>
      </w:tr>
    </w:tbl>
    <w:p w:rsidR="006F166E" w:rsidRPr="00333344" w:rsidRDefault="006F166E" w:rsidP="00055A8A">
      <w:pPr>
        <w:spacing w:before="240"/>
        <w:rPr>
          <w:rFonts w:ascii="Arial" w:hAnsi="Arial" w:cs="Arial"/>
          <w:sz w:val="20"/>
          <w:szCs w:val="20"/>
        </w:rPr>
      </w:pPr>
      <w:r w:rsidRPr="00333344">
        <w:rPr>
          <w:rFonts w:ascii="Arial" w:hAnsi="Arial" w:cs="Arial"/>
          <w:sz w:val="20"/>
          <w:szCs w:val="20"/>
        </w:rPr>
        <w:t>PCR: proteína C reativa; PMN: polimorfonucleares; VHS: velocidade de hemossedimentação</w:t>
      </w:r>
    </w:p>
    <w:p w:rsidR="006F166E" w:rsidRDefault="006F166E" w:rsidP="00141812">
      <w:pPr>
        <w:jc w:val="center"/>
        <w:rPr>
          <w:rFonts w:ascii="Arial" w:hAnsi="Arial" w:cs="Arial"/>
          <w:sz w:val="16"/>
          <w:szCs w:val="16"/>
        </w:rPr>
      </w:pPr>
    </w:p>
    <w:p w:rsidR="006F166E" w:rsidRDefault="006F166E" w:rsidP="00141812">
      <w:pPr>
        <w:jc w:val="center"/>
        <w:rPr>
          <w:rFonts w:ascii="Arial" w:hAnsi="Arial" w:cs="Arial"/>
          <w:sz w:val="16"/>
          <w:szCs w:val="16"/>
        </w:rPr>
      </w:pPr>
    </w:p>
    <w:p w:rsidR="006F166E" w:rsidRDefault="006F166E" w:rsidP="00141812">
      <w:pPr>
        <w:jc w:val="center"/>
        <w:rPr>
          <w:rFonts w:ascii="Arial" w:hAnsi="Arial" w:cs="Arial"/>
          <w:sz w:val="16"/>
          <w:szCs w:val="16"/>
        </w:rPr>
      </w:pPr>
    </w:p>
    <w:p w:rsidR="006F166E" w:rsidRDefault="006F166E" w:rsidP="00141812">
      <w:pPr>
        <w:jc w:val="center"/>
        <w:rPr>
          <w:rFonts w:ascii="Arial" w:hAnsi="Arial" w:cs="Arial"/>
          <w:sz w:val="16"/>
          <w:szCs w:val="16"/>
        </w:rPr>
      </w:pPr>
      <w:r w:rsidRPr="00141812">
        <w:rPr>
          <w:rFonts w:ascii="Arial" w:hAnsi="Arial" w:cs="Arial"/>
          <w:sz w:val="16"/>
          <w:szCs w:val="16"/>
        </w:rPr>
        <w:t xml:space="preserve">Tabela adaptada: Torre FPF, Pecchini R. Artrite séptica e osteomielite. </w:t>
      </w:r>
      <w:r w:rsidRPr="006E0C56">
        <w:rPr>
          <w:rFonts w:ascii="Arial" w:hAnsi="Arial" w:cs="Arial"/>
          <w:sz w:val="16"/>
          <w:szCs w:val="16"/>
        </w:rPr>
        <w:t xml:space="preserve">In: Schvartsman C, MalufJr PT, et al, ed. Pediatria – Pronto-Socorro. </w:t>
      </w:r>
      <w:r w:rsidRPr="00141812">
        <w:rPr>
          <w:rFonts w:ascii="Arial" w:hAnsi="Arial" w:cs="Arial"/>
          <w:sz w:val="16"/>
          <w:szCs w:val="16"/>
        </w:rPr>
        <w:t>2ª ed. Manole: São Paulo; 2013. p. 493-501.</w:t>
      </w:r>
    </w:p>
    <w:p w:rsidR="006F166E" w:rsidRPr="00141812" w:rsidRDefault="006F166E" w:rsidP="00F2550A">
      <w:pPr>
        <w:rPr>
          <w:rFonts w:ascii="Arial" w:hAnsi="Arial" w:cs="Arial"/>
          <w:sz w:val="16"/>
          <w:szCs w:val="16"/>
        </w:rPr>
      </w:pPr>
      <w:r>
        <w:rPr>
          <w:rFonts w:ascii="Arial" w:hAnsi="Arial" w:cs="Arial"/>
          <w:b/>
          <w:shd w:val="clear" w:color="auto" w:fill="FFFFFF"/>
        </w:rPr>
        <w:t xml:space="preserve">Tabela 4 – </w:t>
      </w:r>
      <w:r>
        <w:rPr>
          <w:rFonts w:ascii="Arial" w:hAnsi="Arial" w:cs="Arial"/>
          <w:shd w:val="clear" w:color="auto" w:fill="FFFFFF"/>
        </w:rPr>
        <w:t>Doses parenterais dos antibióticos mais utilizados no tratamento da artrite séptica em crianças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1"/>
        <w:gridCol w:w="2881"/>
        <w:gridCol w:w="2882"/>
      </w:tblGrid>
      <w:tr w:rsidR="006F166E" w:rsidRPr="00226741" w:rsidTr="00226741">
        <w:tc>
          <w:tcPr>
            <w:tcW w:w="2881" w:type="dxa"/>
          </w:tcPr>
          <w:p w:rsidR="006F166E" w:rsidRPr="00226741" w:rsidRDefault="006F166E" w:rsidP="00226741">
            <w:pPr>
              <w:pStyle w:val="Default"/>
              <w:spacing w:before="240" w:line="480" w:lineRule="auto"/>
              <w:jc w:val="center"/>
              <w:rPr>
                <w:rFonts w:ascii="Arial" w:hAnsi="Arial" w:cs="Arial"/>
                <w:b/>
                <w:shd w:val="clear" w:color="auto" w:fill="FFFFFF"/>
              </w:rPr>
            </w:pPr>
          </w:p>
          <w:p w:rsidR="006F166E" w:rsidRPr="00226741" w:rsidRDefault="006F166E" w:rsidP="00226741">
            <w:pPr>
              <w:pStyle w:val="Default"/>
              <w:spacing w:line="480" w:lineRule="auto"/>
              <w:jc w:val="center"/>
              <w:rPr>
                <w:rFonts w:ascii="Arial" w:hAnsi="Arial" w:cs="Arial"/>
                <w:b/>
                <w:shd w:val="clear" w:color="auto" w:fill="FFFFFF"/>
              </w:rPr>
            </w:pPr>
            <w:r w:rsidRPr="00226741">
              <w:rPr>
                <w:rFonts w:ascii="Arial" w:hAnsi="Arial" w:cs="Arial"/>
                <w:b/>
                <w:shd w:val="clear" w:color="auto" w:fill="FFFFFF"/>
              </w:rPr>
              <w:t>MEDICAMENTO</w:t>
            </w:r>
          </w:p>
        </w:tc>
        <w:tc>
          <w:tcPr>
            <w:tcW w:w="2881" w:type="dxa"/>
          </w:tcPr>
          <w:p w:rsidR="006F166E" w:rsidRPr="00226741" w:rsidRDefault="006F166E" w:rsidP="00226741">
            <w:pPr>
              <w:pStyle w:val="Default"/>
              <w:spacing w:before="240" w:line="480" w:lineRule="auto"/>
              <w:jc w:val="center"/>
              <w:rPr>
                <w:rFonts w:ascii="Arial" w:hAnsi="Arial" w:cs="Arial"/>
                <w:b/>
                <w:sz w:val="18"/>
                <w:szCs w:val="18"/>
                <w:shd w:val="clear" w:color="auto" w:fill="FFFFFF"/>
              </w:rPr>
            </w:pPr>
            <w:r w:rsidRPr="00226741">
              <w:rPr>
                <w:rFonts w:ascii="Arial" w:hAnsi="Arial" w:cs="Arial"/>
                <w:b/>
                <w:sz w:val="18"/>
                <w:szCs w:val="18"/>
                <w:shd w:val="clear" w:color="auto" w:fill="FFFFFF"/>
              </w:rPr>
              <w:t>DOSE PARA CRIANÇAS ENTRE 1 SEMANA E 1 MÊS DE VIDA E RN &gt; 2 Kg</w:t>
            </w:r>
          </w:p>
        </w:tc>
        <w:tc>
          <w:tcPr>
            <w:tcW w:w="2882" w:type="dxa"/>
          </w:tcPr>
          <w:p w:rsidR="006F166E" w:rsidRPr="00226741" w:rsidRDefault="006F166E" w:rsidP="00226741">
            <w:pPr>
              <w:pStyle w:val="Default"/>
              <w:spacing w:before="240" w:line="480" w:lineRule="auto"/>
              <w:jc w:val="center"/>
              <w:rPr>
                <w:rFonts w:ascii="Arial" w:hAnsi="Arial" w:cs="Arial"/>
                <w:b/>
                <w:sz w:val="16"/>
                <w:szCs w:val="16"/>
                <w:shd w:val="clear" w:color="auto" w:fill="FFFFFF"/>
              </w:rPr>
            </w:pPr>
          </w:p>
          <w:p w:rsidR="006F166E" w:rsidRPr="00226741" w:rsidRDefault="006F166E" w:rsidP="00226741">
            <w:pPr>
              <w:pStyle w:val="Default"/>
              <w:spacing w:line="480" w:lineRule="auto"/>
              <w:jc w:val="center"/>
              <w:rPr>
                <w:rFonts w:ascii="Arial" w:hAnsi="Arial" w:cs="Arial"/>
                <w:b/>
                <w:sz w:val="16"/>
                <w:szCs w:val="16"/>
                <w:shd w:val="clear" w:color="auto" w:fill="FFFFFF"/>
              </w:rPr>
            </w:pPr>
            <w:r w:rsidRPr="00226741">
              <w:rPr>
                <w:rFonts w:ascii="Arial" w:hAnsi="Arial" w:cs="Arial"/>
                <w:b/>
                <w:sz w:val="16"/>
                <w:szCs w:val="16"/>
                <w:shd w:val="clear" w:color="auto" w:fill="FFFFFF"/>
              </w:rPr>
              <w:t>DOSE PARA CRIANÇAS &gt; 1 MÊS</w:t>
            </w:r>
          </w:p>
        </w:tc>
      </w:tr>
      <w:tr w:rsidR="006F166E" w:rsidRPr="00226741" w:rsidTr="00226741">
        <w:tc>
          <w:tcPr>
            <w:tcW w:w="2881" w:type="dxa"/>
          </w:tcPr>
          <w:p w:rsidR="006F166E" w:rsidRPr="00226741" w:rsidRDefault="006F166E" w:rsidP="00226741">
            <w:pPr>
              <w:pStyle w:val="Default"/>
              <w:spacing w:before="240" w:line="480" w:lineRule="auto"/>
              <w:jc w:val="both"/>
              <w:rPr>
                <w:rFonts w:ascii="Arial" w:hAnsi="Arial" w:cs="Arial"/>
                <w:shd w:val="clear" w:color="auto" w:fill="FFFFFF"/>
              </w:rPr>
            </w:pPr>
            <w:r w:rsidRPr="00226741">
              <w:rPr>
                <w:rFonts w:ascii="Arial" w:hAnsi="Arial" w:cs="Arial"/>
                <w:shd w:val="clear" w:color="auto" w:fill="FFFFFF"/>
              </w:rPr>
              <w:t>Ampicilina</w:t>
            </w:r>
          </w:p>
        </w:tc>
        <w:tc>
          <w:tcPr>
            <w:tcW w:w="2881" w:type="dxa"/>
          </w:tcPr>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100 a 200 mg/kg/dia em 4 doses</w:t>
            </w:r>
          </w:p>
        </w:tc>
        <w:tc>
          <w:tcPr>
            <w:tcW w:w="2882" w:type="dxa"/>
          </w:tcPr>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200 a 400 mg/kg/dia em 4 doses</w:t>
            </w:r>
          </w:p>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Máximo de 6 a 12 g/dia</w:t>
            </w:r>
          </w:p>
        </w:tc>
      </w:tr>
      <w:tr w:rsidR="006F166E" w:rsidRPr="00226741" w:rsidTr="00226741">
        <w:tc>
          <w:tcPr>
            <w:tcW w:w="2881" w:type="dxa"/>
          </w:tcPr>
          <w:p w:rsidR="006F166E" w:rsidRPr="00226741" w:rsidRDefault="006F166E" w:rsidP="00226741">
            <w:pPr>
              <w:pStyle w:val="Default"/>
              <w:spacing w:line="480" w:lineRule="auto"/>
              <w:jc w:val="both"/>
              <w:rPr>
                <w:rFonts w:ascii="Arial" w:hAnsi="Arial" w:cs="Arial"/>
                <w:shd w:val="clear" w:color="auto" w:fill="FFFFFF"/>
              </w:rPr>
            </w:pPr>
            <w:r w:rsidRPr="00226741">
              <w:rPr>
                <w:rFonts w:ascii="Arial" w:hAnsi="Arial" w:cs="Arial"/>
                <w:shd w:val="clear" w:color="auto" w:fill="FFFFFF"/>
              </w:rPr>
              <w:t>Cefazolina</w:t>
            </w:r>
          </w:p>
        </w:tc>
        <w:tc>
          <w:tcPr>
            <w:tcW w:w="2881" w:type="dxa"/>
          </w:tcPr>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NA</w:t>
            </w:r>
          </w:p>
        </w:tc>
        <w:tc>
          <w:tcPr>
            <w:tcW w:w="2882" w:type="dxa"/>
          </w:tcPr>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100 mg/kg/dia em 3 doses</w:t>
            </w:r>
          </w:p>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Máximo de 4 a 6 g/dia</w:t>
            </w:r>
          </w:p>
        </w:tc>
      </w:tr>
      <w:tr w:rsidR="006F166E" w:rsidRPr="00226741" w:rsidTr="00226741">
        <w:tc>
          <w:tcPr>
            <w:tcW w:w="2881" w:type="dxa"/>
          </w:tcPr>
          <w:p w:rsidR="006F166E" w:rsidRPr="00226741" w:rsidRDefault="006F166E" w:rsidP="00226741">
            <w:pPr>
              <w:pStyle w:val="Default"/>
              <w:spacing w:line="480" w:lineRule="auto"/>
              <w:jc w:val="both"/>
              <w:rPr>
                <w:rFonts w:ascii="Arial" w:hAnsi="Arial" w:cs="Arial"/>
                <w:shd w:val="clear" w:color="auto" w:fill="FFFFFF"/>
              </w:rPr>
            </w:pPr>
            <w:r w:rsidRPr="00226741">
              <w:rPr>
                <w:rFonts w:ascii="Arial" w:hAnsi="Arial" w:cs="Arial"/>
                <w:shd w:val="clear" w:color="auto" w:fill="FFFFFF"/>
              </w:rPr>
              <w:t>Cefotaxima</w:t>
            </w:r>
          </w:p>
        </w:tc>
        <w:tc>
          <w:tcPr>
            <w:tcW w:w="2881" w:type="dxa"/>
          </w:tcPr>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150 a 200 mg/kg/dia em 3 doses</w:t>
            </w:r>
          </w:p>
        </w:tc>
        <w:tc>
          <w:tcPr>
            <w:tcW w:w="2882" w:type="dxa"/>
          </w:tcPr>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150 a 200 mg/kg/dia em 3-4 doses. Máximo 8 a 10 g/dia</w:t>
            </w:r>
          </w:p>
        </w:tc>
      </w:tr>
      <w:tr w:rsidR="006F166E" w:rsidRPr="00226741" w:rsidTr="00226741">
        <w:tc>
          <w:tcPr>
            <w:tcW w:w="2881" w:type="dxa"/>
          </w:tcPr>
          <w:p w:rsidR="006F166E" w:rsidRPr="00226741" w:rsidRDefault="006F166E" w:rsidP="00226741">
            <w:pPr>
              <w:pStyle w:val="Default"/>
              <w:spacing w:line="480" w:lineRule="auto"/>
              <w:jc w:val="both"/>
              <w:rPr>
                <w:rFonts w:ascii="Arial" w:hAnsi="Arial" w:cs="Arial"/>
                <w:shd w:val="clear" w:color="auto" w:fill="FFFFFF"/>
              </w:rPr>
            </w:pPr>
            <w:r w:rsidRPr="00226741">
              <w:rPr>
                <w:rFonts w:ascii="Arial" w:hAnsi="Arial" w:cs="Arial"/>
                <w:shd w:val="clear" w:color="auto" w:fill="FFFFFF"/>
              </w:rPr>
              <w:t>Ceftazidime</w:t>
            </w:r>
          </w:p>
        </w:tc>
        <w:tc>
          <w:tcPr>
            <w:tcW w:w="2881" w:type="dxa"/>
          </w:tcPr>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150 mg/kg/dia em 3 doses</w:t>
            </w:r>
          </w:p>
        </w:tc>
        <w:tc>
          <w:tcPr>
            <w:tcW w:w="2882" w:type="dxa"/>
          </w:tcPr>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125 a 150 mg/kg/dia em 3 doses</w:t>
            </w:r>
          </w:p>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Máximo de 6 g/dia</w:t>
            </w:r>
          </w:p>
        </w:tc>
      </w:tr>
      <w:tr w:rsidR="006F166E" w:rsidRPr="00226741" w:rsidTr="00226741">
        <w:tc>
          <w:tcPr>
            <w:tcW w:w="2881" w:type="dxa"/>
          </w:tcPr>
          <w:p w:rsidR="006F166E" w:rsidRPr="00226741" w:rsidRDefault="006F166E" w:rsidP="00226741">
            <w:pPr>
              <w:pStyle w:val="Default"/>
              <w:spacing w:line="480" w:lineRule="auto"/>
              <w:jc w:val="both"/>
              <w:rPr>
                <w:rFonts w:ascii="Arial" w:hAnsi="Arial" w:cs="Arial"/>
                <w:shd w:val="clear" w:color="auto" w:fill="FFFFFF"/>
              </w:rPr>
            </w:pPr>
            <w:r w:rsidRPr="00226741">
              <w:rPr>
                <w:rFonts w:ascii="Arial" w:hAnsi="Arial" w:cs="Arial"/>
                <w:shd w:val="clear" w:color="auto" w:fill="FFFFFF"/>
              </w:rPr>
              <w:t>Ceftriaxona</w:t>
            </w:r>
          </w:p>
        </w:tc>
        <w:tc>
          <w:tcPr>
            <w:tcW w:w="2881" w:type="dxa"/>
          </w:tcPr>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50 a 75 mg/kg dose única</w:t>
            </w:r>
          </w:p>
        </w:tc>
        <w:tc>
          <w:tcPr>
            <w:tcW w:w="2882" w:type="dxa"/>
          </w:tcPr>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80 a 100 mg/kg/dia em 1-2 doses. Máximo 4g/dia</w:t>
            </w:r>
          </w:p>
        </w:tc>
      </w:tr>
      <w:tr w:rsidR="006F166E" w:rsidRPr="00226741" w:rsidTr="00226741">
        <w:tc>
          <w:tcPr>
            <w:tcW w:w="2881" w:type="dxa"/>
          </w:tcPr>
          <w:p w:rsidR="006F166E" w:rsidRPr="00226741" w:rsidRDefault="006F166E" w:rsidP="00226741">
            <w:pPr>
              <w:pStyle w:val="Default"/>
              <w:spacing w:line="480" w:lineRule="auto"/>
              <w:jc w:val="both"/>
              <w:rPr>
                <w:rFonts w:ascii="Arial" w:hAnsi="Arial" w:cs="Arial"/>
                <w:shd w:val="clear" w:color="auto" w:fill="FFFFFF"/>
              </w:rPr>
            </w:pPr>
            <w:r w:rsidRPr="00226741">
              <w:rPr>
                <w:rFonts w:ascii="Arial" w:hAnsi="Arial" w:cs="Arial"/>
                <w:shd w:val="clear" w:color="auto" w:fill="FFFFFF"/>
              </w:rPr>
              <w:t>Clindamicina</w:t>
            </w:r>
          </w:p>
        </w:tc>
        <w:tc>
          <w:tcPr>
            <w:tcW w:w="2881" w:type="dxa"/>
          </w:tcPr>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20 a 30 mg/kg/dia em 4 doses</w:t>
            </w:r>
          </w:p>
        </w:tc>
        <w:tc>
          <w:tcPr>
            <w:tcW w:w="2882" w:type="dxa"/>
          </w:tcPr>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25 a 40 mg/kg/dia em 3-4 doses</w:t>
            </w:r>
          </w:p>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Máximo 1.2 a 2.7 g/dia</w:t>
            </w:r>
          </w:p>
        </w:tc>
      </w:tr>
      <w:tr w:rsidR="006F166E" w:rsidRPr="00226741" w:rsidTr="00226741">
        <w:tc>
          <w:tcPr>
            <w:tcW w:w="2881" w:type="dxa"/>
          </w:tcPr>
          <w:p w:rsidR="006F166E" w:rsidRPr="00226741" w:rsidRDefault="006F166E" w:rsidP="00226741">
            <w:pPr>
              <w:pStyle w:val="Default"/>
              <w:spacing w:line="480" w:lineRule="auto"/>
              <w:jc w:val="both"/>
              <w:rPr>
                <w:rFonts w:ascii="Arial" w:hAnsi="Arial" w:cs="Arial"/>
                <w:shd w:val="clear" w:color="auto" w:fill="FFFFFF"/>
              </w:rPr>
            </w:pPr>
            <w:r w:rsidRPr="00226741">
              <w:rPr>
                <w:rFonts w:ascii="Arial" w:hAnsi="Arial" w:cs="Arial"/>
                <w:shd w:val="clear" w:color="auto" w:fill="FFFFFF"/>
              </w:rPr>
              <w:t>Daptomicina*</w:t>
            </w:r>
          </w:p>
        </w:tc>
        <w:tc>
          <w:tcPr>
            <w:tcW w:w="2881" w:type="dxa"/>
          </w:tcPr>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NA</w:t>
            </w:r>
          </w:p>
        </w:tc>
        <w:tc>
          <w:tcPr>
            <w:tcW w:w="2882" w:type="dxa"/>
          </w:tcPr>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6 a 10 mg/kg dose única</w:t>
            </w:r>
          </w:p>
        </w:tc>
      </w:tr>
      <w:tr w:rsidR="006F166E" w:rsidRPr="00226741" w:rsidTr="00226741">
        <w:tc>
          <w:tcPr>
            <w:tcW w:w="2881" w:type="dxa"/>
          </w:tcPr>
          <w:p w:rsidR="006F166E" w:rsidRPr="00226741" w:rsidRDefault="006F166E" w:rsidP="00226741">
            <w:pPr>
              <w:pStyle w:val="Default"/>
              <w:spacing w:line="480" w:lineRule="auto"/>
              <w:jc w:val="both"/>
              <w:rPr>
                <w:rFonts w:ascii="Arial" w:hAnsi="Arial" w:cs="Arial"/>
                <w:shd w:val="clear" w:color="auto" w:fill="FFFFFF"/>
              </w:rPr>
            </w:pPr>
            <w:r w:rsidRPr="00226741">
              <w:rPr>
                <w:rFonts w:ascii="Arial" w:hAnsi="Arial" w:cs="Arial"/>
                <w:shd w:val="clear" w:color="auto" w:fill="FFFFFF"/>
              </w:rPr>
              <w:t>Gentamicina</w:t>
            </w:r>
          </w:p>
        </w:tc>
        <w:tc>
          <w:tcPr>
            <w:tcW w:w="2881" w:type="dxa"/>
          </w:tcPr>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7.5 mg/kg/dia em 3 doses</w:t>
            </w:r>
          </w:p>
        </w:tc>
        <w:tc>
          <w:tcPr>
            <w:tcW w:w="2882" w:type="dxa"/>
          </w:tcPr>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7.5 mg/kg/dia em 3 doses</w:t>
            </w:r>
          </w:p>
        </w:tc>
      </w:tr>
      <w:tr w:rsidR="006F166E" w:rsidRPr="00226741" w:rsidTr="00226741">
        <w:tc>
          <w:tcPr>
            <w:tcW w:w="2881" w:type="dxa"/>
          </w:tcPr>
          <w:p w:rsidR="006F166E" w:rsidRPr="00226741" w:rsidRDefault="006F166E" w:rsidP="00226741">
            <w:pPr>
              <w:pStyle w:val="Default"/>
              <w:spacing w:line="480" w:lineRule="auto"/>
              <w:jc w:val="both"/>
              <w:rPr>
                <w:rFonts w:ascii="Arial" w:hAnsi="Arial" w:cs="Arial"/>
                <w:shd w:val="clear" w:color="auto" w:fill="FFFFFF"/>
              </w:rPr>
            </w:pPr>
            <w:r w:rsidRPr="00226741">
              <w:rPr>
                <w:rFonts w:ascii="Arial" w:hAnsi="Arial" w:cs="Arial"/>
                <w:shd w:val="clear" w:color="auto" w:fill="FFFFFF"/>
              </w:rPr>
              <w:t>Linezolida</w:t>
            </w:r>
          </w:p>
        </w:tc>
        <w:tc>
          <w:tcPr>
            <w:tcW w:w="2881" w:type="dxa"/>
          </w:tcPr>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30 mg/kg/dia em 3 doses</w:t>
            </w:r>
          </w:p>
        </w:tc>
        <w:tc>
          <w:tcPr>
            <w:tcW w:w="2882" w:type="dxa"/>
          </w:tcPr>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&lt; 12a: 30 mg/kg/dia em 3 doses</w:t>
            </w:r>
          </w:p>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&gt; 12a: 20 mg/kg/dia em 2 doses</w:t>
            </w:r>
          </w:p>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Máximo 1.2 g/dia</w:t>
            </w:r>
          </w:p>
        </w:tc>
      </w:tr>
      <w:tr w:rsidR="006F166E" w:rsidRPr="00226741" w:rsidTr="00226741">
        <w:tc>
          <w:tcPr>
            <w:tcW w:w="2881" w:type="dxa"/>
          </w:tcPr>
          <w:p w:rsidR="006F166E" w:rsidRPr="00226741" w:rsidRDefault="006F166E" w:rsidP="00226741">
            <w:pPr>
              <w:pStyle w:val="Default"/>
              <w:spacing w:line="480" w:lineRule="auto"/>
              <w:jc w:val="both"/>
              <w:rPr>
                <w:rFonts w:ascii="Arial" w:hAnsi="Arial" w:cs="Arial"/>
                <w:shd w:val="clear" w:color="auto" w:fill="FFFFFF"/>
              </w:rPr>
            </w:pPr>
            <w:r w:rsidRPr="00226741">
              <w:rPr>
                <w:rFonts w:ascii="Arial" w:hAnsi="Arial" w:cs="Arial"/>
                <w:shd w:val="clear" w:color="auto" w:fill="FFFFFF"/>
              </w:rPr>
              <w:t>Nafcilina</w:t>
            </w:r>
          </w:p>
        </w:tc>
        <w:tc>
          <w:tcPr>
            <w:tcW w:w="2881" w:type="dxa"/>
          </w:tcPr>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100 a 140 mg/kg/dia em 4 doses</w:t>
            </w:r>
          </w:p>
        </w:tc>
        <w:tc>
          <w:tcPr>
            <w:tcW w:w="2882" w:type="dxa"/>
          </w:tcPr>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100 a 150 mg/kg/dia em 4 doses</w:t>
            </w:r>
          </w:p>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Máximo 4 a 12 g/dia</w:t>
            </w:r>
          </w:p>
        </w:tc>
      </w:tr>
      <w:tr w:rsidR="006F166E" w:rsidRPr="00226741" w:rsidTr="00226741">
        <w:tc>
          <w:tcPr>
            <w:tcW w:w="2881" w:type="dxa"/>
          </w:tcPr>
          <w:p w:rsidR="006F166E" w:rsidRPr="00226741" w:rsidRDefault="006F166E" w:rsidP="00226741">
            <w:pPr>
              <w:pStyle w:val="Default"/>
              <w:spacing w:line="480" w:lineRule="auto"/>
              <w:jc w:val="both"/>
              <w:rPr>
                <w:rFonts w:ascii="Arial" w:hAnsi="Arial" w:cs="Arial"/>
                <w:shd w:val="clear" w:color="auto" w:fill="FFFFFF"/>
              </w:rPr>
            </w:pPr>
            <w:r w:rsidRPr="00226741">
              <w:rPr>
                <w:rFonts w:ascii="Arial" w:hAnsi="Arial" w:cs="Arial"/>
                <w:shd w:val="clear" w:color="auto" w:fill="FFFFFF"/>
              </w:rPr>
              <w:t>Oxacilina</w:t>
            </w:r>
          </w:p>
        </w:tc>
        <w:tc>
          <w:tcPr>
            <w:tcW w:w="2881" w:type="dxa"/>
          </w:tcPr>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100 a 200 mg/kg/dia em 4 doses</w:t>
            </w:r>
          </w:p>
        </w:tc>
        <w:tc>
          <w:tcPr>
            <w:tcW w:w="2882" w:type="dxa"/>
          </w:tcPr>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150 a 200 mg/kg/dia em 4-6 doses. Máximo 4 a 12g/dia</w:t>
            </w:r>
          </w:p>
        </w:tc>
      </w:tr>
      <w:tr w:rsidR="006F166E" w:rsidRPr="00226741" w:rsidTr="00226741">
        <w:tc>
          <w:tcPr>
            <w:tcW w:w="2881" w:type="dxa"/>
          </w:tcPr>
          <w:p w:rsidR="006F166E" w:rsidRPr="00226741" w:rsidRDefault="006F166E" w:rsidP="00226741">
            <w:pPr>
              <w:pStyle w:val="Default"/>
              <w:spacing w:line="480" w:lineRule="auto"/>
              <w:jc w:val="both"/>
              <w:rPr>
                <w:rFonts w:ascii="Arial" w:hAnsi="Arial" w:cs="Arial"/>
                <w:shd w:val="clear" w:color="auto" w:fill="FFFFFF"/>
              </w:rPr>
            </w:pPr>
            <w:r w:rsidRPr="00226741">
              <w:rPr>
                <w:rFonts w:ascii="Arial" w:hAnsi="Arial" w:cs="Arial"/>
                <w:shd w:val="clear" w:color="auto" w:fill="FFFFFF"/>
              </w:rPr>
              <w:t>Penicilina</w:t>
            </w:r>
          </w:p>
        </w:tc>
        <w:tc>
          <w:tcPr>
            <w:tcW w:w="2881" w:type="dxa"/>
          </w:tcPr>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100.000 a 200.000 U/kg/dia em 4 doses</w:t>
            </w:r>
          </w:p>
        </w:tc>
        <w:tc>
          <w:tcPr>
            <w:tcW w:w="2882" w:type="dxa"/>
          </w:tcPr>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250.000 a 400.000 U/kg/dia em 4-6 doses. Máximo 24 milh U/dia</w:t>
            </w:r>
          </w:p>
        </w:tc>
      </w:tr>
      <w:tr w:rsidR="006F166E" w:rsidRPr="00226741" w:rsidTr="00226741">
        <w:tc>
          <w:tcPr>
            <w:tcW w:w="2881" w:type="dxa"/>
          </w:tcPr>
          <w:p w:rsidR="006F166E" w:rsidRPr="00226741" w:rsidRDefault="006F166E" w:rsidP="00226741">
            <w:pPr>
              <w:pStyle w:val="Default"/>
              <w:spacing w:line="480" w:lineRule="auto"/>
              <w:jc w:val="both"/>
              <w:rPr>
                <w:rFonts w:ascii="Arial" w:hAnsi="Arial" w:cs="Arial"/>
                <w:shd w:val="clear" w:color="auto" w:fill="FFFFFF"/>
              </w:rPr>
            </w:pPr>
            <w:r w:rsidRPr="00226741">
              <w:rPr>
                <w:rFonts w:ascii="Arial" w:hAnsi="Arial" w:cs="Arial"/>
                <w:shd w:val="clear" w:color="auto" w:fill="FFFFFF"/>
              </w:rPr>
              <w:t>Vancomicina</w:t>
            </w:r>
          </w:p>
        </w:tc>
        <w:tc>
          <w:tcPr>
            <w:tcW w:w="2881" w:type="dxa"/>
          </w:tcPr>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30 a 45 mg/kg/dia em 3-4 doses</w:t>
            </w:r>
          </w:p>
        </w:tc>
        <w:tc>
          <w:tcPr>
            <w:tcW w:w="2882" w:type="dxa"/>
          </w:tcPr>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40 a 60 mg/kg/dia em 3 doses</w:t>
            </w:r>
          </w:p>
          <w:p w:rsidR="006F166E" w:rsidRPr="00226741" w:rsidRDefault="006F166E" w:rsidP="00226741">
            <w:pPr>
              <w:pStyle w:val="Default"/>
              <w:spacing w:line="480" w:lineRule="auto"/>
              <w:jc w:val="both"/>
              <w:rPr>
                <w:rFonts w:ascii="Arial" w:hAnsi="Arial" w:cs="Arial"/>
                <w:sz w:val="16"/>
                <w:szCs w:val="16"/>
                <w:shd w:val="clear" w:color="auto" w:fill="FFFFFF"/>
              </w:rPr>
            </w:pPr>
            <w:r w:rsidRPr="00226741">
              <w:rPr>
                <w:rFonts w:ascii="Arial" w:hAnsi="Arial" w:cs="Arial"/>
                <w:sz w:val="16"/>
                <w:szCs w:val="16"/>
                <w:shd w:val="clear" w:color="auto" w:fill="FFFFFF"/>
              </w:rPr>
              <w:t>Máximo 2 a 4 g/dia</w:t>
            </w:r>
          </w:p>
        </w:tc>
      </w:tr>
    </w:tbl>
    <w:p w:rsidR="006F166E" w:rsidRDefault="006F166E" w:rsidP="00BD2E84">
      <w:pPr>
        <w:pStyle w:val="Default"/>
        <w:spacing w:line="480" w:lineRule="auto"/>
        <w:jc w:val="both"/>
        <w:rPr>
          <w:rFonts w:ascii="Arial" w:hAnsi="Arial" w:cs="Arial"/>
          <w:sz w:val="16"/>
          <w:szCs w:val="16"/>
          <w:shd w:val="clear" w:color="auto" w:fill="FFFFFF"/>
        </w:rPr>
      </w:pPr>
      <w:r w:rsidRPr="001F4508">
        <w:rPr>
          <w:rFonts w:ascii="Arial" w:hAnsi="Arial" w:cs="Arial"/>
          <w:sz w:val="16"/>
          <w:szCs w:val="16"/>
          <w:shd w:val="clear" w:color="auto" w:fill="FFFFFF"/>
        </w:rPr>
        <w:t>NA: not aviable</w:t>
      </w:r>
      <w:r>
        <w:rPr>
          <w:rFonts w:ascii="Arial" w:hAnsi="Arial" w:cs="Arial"/>
          <w:sz w:val="16"/>
          <w:szCs w:val="16"/>
          <w:shd w:val="clear" w:color="auto" w:fill="FFFFFF"/>
        </w:rPr>
        <w:t xml:space="preserve">. </w:t>
      </w:r>
    </w:p>
    <w:p w:rsidR="006F166E" w:rsidRDefault="006F166E" w:rsidP="00BD2E84">
      <w:pPr>
        <w:pStyle w:val="Default"/>
        <w:spacing w:line="480" w:lineRule="auto"/>
        <w:jc w:val="both"/>
        <w:rPr>
          <w:rFonts w:ascii="Arial" w:hAnsi="Arial" w:cs="Arial"/>
          <w:sz w:val="16"/>
          <w:szCs w:val="16"/>
          <w:shd w:val="clear" w:color="auto" w:fill="FFFFFF"/>
        </w:rPr>
      </w:pPr>
      <w:r w:rsidRPr="001F4508">
        <w:rPr>
          <w:rFonts w:ascii="Arial" w:hAnsi="Arial" w:cs="Arial"/>
          <w:sz w:val="16"/>
          <w:szCs w:val="16"/>
          <w:shd w:val="clear" w:color="auto" w:fill="FFFFFF"/>
        </w:rPr>
        <w:t>* Daptomicina não deve ser utilizada em crianças com acometimento pulmonar concomitante. Não está aprovada para o tratamento de artrite séptica em criança; a dose apropriada não é bem estabelecida.</w:t>
      </w:r>
    </w:p>
    <w:p w:rsidR="006F166E" w:rsidRPr="006E0C56" w:rsidRDefault="006F166E" w:rsidP="00B92384">
      <w:pPr>
        <w:pStyle w:val="Default"/>
        <w:spacing w:line="480" w:lineRule="auto"/>
        <w:jc w:val="center"/>
        <w:rPr>
          <w:rFonts w:ascii="Arial" w:hAnsi="Arial" w:cs="Arial"/>
          <w:color w:val="auto"/>
          <w:sz w:val="16"/>
          <w:szCs w:val="16"/>
        </w:rPr>
      </w:pPr>
    </w:p>
    <w:p w:rsidR="006F166E" w:rsidRDefault="006F166E" w:rsidP="003C2DC3">
      <w:pPr>
        <w:pStyle w:val="Default"/>
        <w:spacing w:line="480" w:lineRule="auto"/>
        <w:jc w:val="center"/>
        <w:rPr>
          <w:rFonts w:ascii="Arial" w:hAnsi="Arial" w:cs="Arial"/>
          <w:b/>
          <w:sz w:val="16"/>
          <w:szCs w:val="16"/>
          <w:shd w:val="clear" w:color="auto" w:fill="FFFFFF"/>
        </w:rPr>
      </w:pPr>
      <w:r w:rsidRPr="00B92384">
        <w:rPr>
          <w:rFonts w:ascii="Arial" w:hAnsi="Arial" w:cs="Arial"/>
          <w:color w:val="auto"/>
          <w:sz w:val="16"/>
          <w:szCs w:val="16"/>
          <w:lang w:val="en-US"/>
        </w:rPr>
        <w:t xml:space="preserve">Krogstad P MD. Bacterial arthritis: Treatment and outcome in infants and children. </w:t>
      </w:r>
      <w:r w:rsidRPr="003C2DC3">
        <w:rPr>
          <w:rFonts w:ascii="Arial" w:hAnsi="Arial" w:cs="Arial"/>
          <w:color w:val="auto"/>
          <w:sz w:val="16"/>
          <w:szCs w:val="16"/>
        </w:rPr>
        <w:t>UpToDate. 2013 Review 2013 Jun.</w:t>
      </w:r>
    </w:p>
    <w:p w:rsidR="006F166E" w:rsidRDefault="006F166E" w:rsidP="00CE472B">
      <w:pPr>
        <w:pStyle w:val="Default"/>
        <w:spacing w:line="480" w:lineRule="auto"/>
        <w:jc w:val="both"/>
        <w:rPr>
          <w:rFonts w:ascii="Arial" w:hAnsi="Arial" w:cs="Arial"/>
          <w:shd w:val="clear" w:color="auto" w:fill="FFFFFF"/>
        </w:rPr>
      </w:pPr>
      <w:r>
        <w:rPr>
          <w:rFonts w:ascii="Arial" w:hAnsi="Arial" w:cs="Arial"/>
          <w:b/>
          <w:shd w:val="clear" w:color="auto" w:fill="FFFFFF"/>
        </w:rPr>
        <w:t xml:space="preserve">Tabela 5 – </w:t>
      </w:r>
      <w:r>
        <w:rPr>
          <w:rFonts w:ascii="Arial" w:hAnsi="Arial" w:cs="Arial"/>
          <w:shd w:val="clear" w:color="auto" w:fill="FFFFFF"/>
        </w:rPr>
        <w:t>Esquemas de tratamento antimicrobianos sugeridos para os principais patógenos isolados na artrite bacteriana em crianças, quando os resultados das culturas são conhecidos</w:t>
      </w:r>
    </w:p>
    <w:p w:rsidR="006F166E" w:rsidRDefault="006F166E" w:rsidP="00CE472B">
      <w:pPr>
        <w:pStyle w:val="Default"/>
        <w:spacing w:line="480" w:lineRule="auto"/>
        <w:jc w:val="both"/>
        <w:rPr>
          <w:rFonts w:ascii="Arial" w:hAnsi="Arial" w:cs="Arial"/>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1"/>
        <w:gridCol w:w="2881"/>
        <w:gridCol w:w="2882"/>
      </w:tblGrid>
      <w:tr w:rsidR="006F166E" w:rsidRPr="00226741" w:rsidTr="00226741">
        <w:tc>
          <w:tcPr>
            <w:tcW w:w="2881" w:type="dxa"/>
          </w:tcPr>
          <w:p w:rsidR="006F166E" w:rsidRPr="00226741" w:rsidRDefault="006F166E" w:rsidP="00226741">
            <w:pPr>
              <w:pStyle w:val="Default"/>
              <w:spacing w:before="240" w:line="480" w:lineRule="auto"/>
              <w:jc w:val="center"/>
              <w:rPr>
                <w:rFonts w:ascii="Arial" w:hAnsi="Arial" w:cs="Arial"/>
                <w:b/>
                <w:sz w:val="20"/>
                <w:szCs w:val="20"/>
                <w:shd w:val="clear" w:color="auto" w:fill="FFFFFF"/>
              </w:rPr>
            </w:pPr>
            <w:r w:rsidRPr="00226741">
              <w:rPr>
                <w:rFonts w:ascii="Arial" w:hAnsi="Arial" w:cs="Arial"/>
                <w:b/>
                <w:sz w:val="20"/>
                <w:szCs w:val="20"/>
                <w:shd w:val="clear" w:color="auto" w:fill="FFFFFF"/>
              </w:rPr>
              <w:t>PATÓGENO</w:t>
            </w:r>
          </w:p>
        </w:tc>
        <w:tc>
          <w:tcPr>
            <w:tcW w:w="2881" w:type="dxa"/>
          </w:tcPr>
          <w:p w:rsidR="006F166E" w:rsidRPr="00226741" w:rsidRDefault="006F166E" w:rsidP="00226741">
            <w:pPr>
              <w:pStyle w:val="Default"/>
              <w:spacing w:before="240" w:line="480" w:lineRule="auto"/>
              <w:jc w:val="center"/>
              <w:rPr>
                <w:rFonts w:ascii="Arial" w:hAnsi="Arial" w:cs="Arial"/>
                <w:b/>
                <w:sz w:val="20"/>
                <w:szCs w:val="20"/>
                <w:shd w:val="clear" w:color="auto" w:fill="FFFFFF"/>
              </w:rPr>
            </w:pPr>
            <w:r w:rsidRPr="00226741">
              <w:rPr>
                <w:rFonts w:ascii="Arial" w:hAnsi="Arial" w:cs="Arial"/>
                <w:b/>
                <w:sz w:val="20"/>
                <w:szCs w:val="20"/>
                <w:shd w:val="clear" w:color="auto" w:fill="FFFFFF"/>
              </w:rPr>
              <w:t>MEDICAMENTO PARENTERAL</w:t>
            </w:r>
          </w:p>
        </w:tc>
        <w:tc>
          <w:tcPr>
            <w:tcW w:w="2882" w:type="dxa"/>
          </w:tcPr>
          <w:p w:rsidR="006F166E" w:rsidRPr="00226741" w:rsidRDefault="006F166E" w:rsidP="00226741">
            <w:pPr>
              <w:pStyle w:val="Default"/>
              <w:spacing w:before="240" w:line="480" w:lineRule="auto"/>
              <w:jc w:val="center"/>
              <w:rPr>
                <w:rFonts w:ascii="Arial" w:hAnsi="Arial" w:cs="Arial"/>
                <w:b/>
                <w:sz w:val="20"/>
                <w:szCs w:val="20"/>
                <w:shd w:val="clear" w:color="auto" w:fill="FFFFFF"/>
              </w:rPr>
            </w:pPr>
            <w:r w:rsidRPr="00226741">
              <w:rPr>
                <w:rFonts w:ascii="Arial" w:hAnsi="Arial" w:cs="Arial"/>
                <w:b/>
                <w:sz w:val="20"/>
                <w:szCs w:val="20"/>
                <w:shd w:val="clear" w:color="auto" w:fill="FFFFFF"/>
              </w:rPr>
              <w:t>MEDICAMENTO ORAL</w:t>
            </w:r>
          </w:p>
        </w:tc>
      </w:tr>
      <w:tr w:rsidR="006F166E" w:rsidRPr="00226741" w:rsidTr="00226741">
        <w:tc>
          <w:tcPr>
            <w:tcW w:w="2881" w:type="dxa"/>
          </w:tcPr>
          <w:p w:rsidR="006F166E" w:rsidRPr="00226741" w:rsidRDefault="006F166E" w:rsidP="00226741">
            <w:pPr>
              <w:pStyle w:val="Default"/>
              <w:spacing w:before="240" w:line="480" w:lineRule="auto"/>
              <w:jc w:val="both"/>
              <w:rPr>
                <w:rFonts w:ascii="Arial" w:hAnsi="Arial" w:cs="Arial"/>
                <w:b/>
                <w:i/>
                <w:sz w:val="20"/>
                <w:szCs w:val="20"/>
                <w:shd w:val="clear" w:color="auto" w:fill="FFFFFF"/>
              </w:rPr>
            </w:pPr>
            <w:r w:rsidRPr="00226741">
              <w:rPr>
                <w:rFonts w:ascii="Arial" w:hAnsi="Arial" w:cs="Arial"/>
                <w:b/>
                <w:i/>
                <w:sz w:val="20"/>
                <w:szCs w:val="20"/>
                <w:shd w:val="clear" w:color="auto" w:fill="FFFFFF"/>
              </w:rPr>
              <w:t>Staphylococcus aureus</w:t>
            </w:r>
          </w:p>
        </w:tc>
        <w:tc>
          <w:tcPr>
            <w:tcW w:w="2881" w:type="dxa"/>
          </w:tcPr>
          <w:p w:rsidR="006F166E" w:rsidRPr="00226741" w:rsidRDefault="006F166E" w:rsidP="00226741">
            <w:pPr>
              <w:pStyle w:val="Default"/>
              <w:spacing w:line="480" w:lineRule="auto"/>
              <w:jc w:val="center"/>
              <w:rPr>
                <w:rFonts w:ascii="Arial" w:hAnsi="Arial" w:cs="Arial"/>
                <w:sz w:val="20"/>
                <w:szCs w:val="20"/>
                <w:shd w:val="clear" w:color="auto" w:fill="FFFFFF"/>
              </w:rPr>
            </w:pPr>
          </w:p>
        </w:tc>
        <w:tc>
          <w:tcPr>
            <w:tcW w:w="2882" w:type="dxa"/>
          </w:tcPr>
          <w:p w:rsidR="006F166E" w:rsidRPr="00226741" w:rsidRDefault="006F166E" w:rsidP="00226741">
            <w:pPr>
              <w:pStyle w:val="Default"/>
              <w:spacing w:line="480" w:lineRule="auto"/>
              <w:jc w:val="center"/>
              <w:rPr>
                <w:rFonts w:ascii="Arial" w:hAnsi="Arial" w:cs="Arial"/>
                <w:sz w:val="20"/>
                <w:szCs w:val="20"/>
                <w:shd w:val="clear" w:color="auto" w:fill="FFFFFF"/>
              </w:rPr>
            </w:pPr>
          </w:p>
        </w:tc>
      </w:tr>
      <w:tr w:rsidR="006F166E" w:rsidRPr="00226741" w:rsidTr="00226741">
        <w:tc>
          <w:tcPr>
            <w:tcW w:w="2881" w:type="dxa"/>
          </w:tcPr>
          <w:p w:rsidR="006F166E" w:rsidRPr="00226741" w:rsidRDefault="006F166E" w:rsidP="00226741">
            <w:pPr>
              <w:pStyle w:val="Default"/>
              <w:spacing w:line="480" w:lineRule="auto"/>
              <w:jc w:val="both"/>
              <w:rPr>
                <w:rFonts w:ascii="Arial" w:hAnsi="Arial" w:cs="Arial"/>
                <w:i/>
                <w:sz w:val="20"/>
                <w:szCs w:val="20"/>
                <w:shd w:val="clear" w:color="auto" w:fill="FFFFFF"/>
              </w:rPr>
            </w:pPr>
            <w:r w:rsidRPr="00226741">
              <w:rPr>
                <w:rFonts w:ascii="Arial" w:hAnsi="Arial" w:cs="Arial"/>
                <w:i/>
                <w:sz w:val="20"/>
                <w:szCs w:val="20"/>
                <w:shd w:val="clear" w:color="auto" w:fill="FFFFFF"/>
              </w:rPr>
              <w:t>Meticilino-susceptível</w:t>
            </w:r>
          </w:p>
        </w:tc>
        <w:tc>
          <w:tcPr>
            <w:tcW w:w="2881" w:type="dxa"/>
          </w:tcPr>
          <w:p w:rsidR="006F166E" w:rsidRPr="00226741" w:rsidRDefault="006F166E" w:rsidP="00226741">
            <w:pPr>
              <w:pStyle w:val="Default"/>
              <w:spacing w:line="480" w:lineRule="auto"/>
              <w:jc w:val="center"/>
              <w:rPr>
                <w:rFonts w:ascii="Arial" w:hAnsi="Arial" w:cs="Arial"/>
                <w:sz w:val="20"/>
                <w:szCs w:val="20"/>
                <w:shd w:val="clear" w:color="auto" w:fill="FFFFFF"/>
              </w:rPr>
            </w:pPr>
            <w:r w:rsidRPr="00226741">
              <w:rPr>
                <w:rFonts w:ascii="Arial" w:hAnsi="Arial" w:cs="Arial"/>
                <w:sz w:val="20"/>
                <w:szCs w:val="20"/>
                <w:shd w:val="clear" w:color="auto" w:fill="FFFFFF"/>
              </w:rPr>
              <w:t>Cefazolina, Nafcilina, Oxacilina</w:t>
            </w:r>
          </w:p>
        </w:tc>
        <w:tc>
          <w:tcPr>
            <w:tcW w:w="2882" w:type="dxa"/>
          </w:tcPr>
          <w:p w:rsidR="006F166E" w:rsidRPr="00226741" w:rsidRDefault="006F166E" w:rsidP="00226741">
            <w:pPr>
              <w:pStyle w:val="Default"/>
              <w:spacing w:line="480" w:lineRule="auto"/>
              <w:jc w:val="center"/>
              <w:rPr>
                <w:rFonts w:ascii="Arial" w:hAnsi="Arial" w:cs="Arial"/>
                <w:sz w:val="20"/>
                <w:szCs w:val="20"/>
                <w:shd w:val="clear" w:color="auto" w:fill="FFFFFF"/>
              </w:rPr>
            </w:pPr>
            <w:r w:rsidRPr="00226741">
              <w:rPr>
                <w:rFonts w:ascii="Arial" w:hAnsi="Arial" w:cs="Arial"/>
                <w:sz w:val="20"/>
                <w:szCs w:val="20"/>
                <w:shd w:val="clear" w:color="auto" w:fill="FFFFFF"/>
              </w:rPr>
              <w:t>Cefalexina, Cloxacilina, Dicloxacilina, Clindamicina</w:t>
            </w:r>
          </w:p>
        </w:tc>
      </w:tr>
      <w:tr w:rsidR="006F166E" w:rsidRPr="00226741" w:rsidTr="00226741">
        <w:tc>
          <w:tcPr>
            <w:tcW w:w="2881" w:type="dxa"/>
          </w:tcPr>
          <w:p w:rsidR="006F166E" w:rsidRPr="00226741" w:rsidRDefault="006F166E" w:rsidP="00226741">
            <w:pPr>
              <w:pStyle w:val="Default"/>
              <w:spacing w:before="240" w:line="480" w:lineRule="auto"/>
              <w:jc w:val="both"/>
              <w:rPr>
                <w:rFonts w:ascii="Arial" w:hAnsi="Arial" w:cs="Arial"/>
                <w:b/>
                <w:i/>
                <w:sz w:val="20"/>
                <w:szCs w:val="20"/>
                <w:shd w:val="clear" w:color="auto" w:fill="FFFFFF"/>
              </w:rPr>
            </w:pPr>
            <w:r w:rsidRPr="00226741">
              <w:rPr>
                <w:rFonts w:ascii="Arial" w:hAnsi="Arial" w:cs="Arial"/>
                <w:b/>
                <w:i/>
                <w:sz w:val="20"/>
                <w:szCs w:val="20"/>
                <w:shd w:val="clear" w:color="auto" w:fill="FFFFFF"/>
              </w:rPr>
              <w:t>Meticilino-resistente</w:t>
            </w:r>
          </w:p>
        </w:tc>
        <w:tc>
          <w:tcPr>
            <w:tcW w:w="2881" w:type="dxa"/>
          </w:tcPr>
          <w:p w:rsidR="006F166E" w:rsidRPr="00226741" w:rsidRDefault="006F166E" w:rsidP="00226741">
            <w:pPr>
              <w:pStyle w:val="Default"/>
              <w:spacing w:before="240" w:line="480" w:lineRule="auto"/>
              <w:jc w:val="center"/>
              <w:rPr>
                <w:rFonts w:ascii="Arial" w:hAnsi="Arial" w:cs="Arial"/>
                <w:sz w:val="20"/>
                <w:szCs w:val="20"/>
                <w:shd w:val="clear" w:color="auto" w:fill="FFFFFF"/>
              </w:rPr>
            </w:pPr>
          </w:p>
        </w:tc>
        <w:tc>
          <w:tcPr>
            <w:tcW w:w="2882" w:type="dxa"/>
          </w:tcPr>
          <w:p w:rsidR="006F166E" w:rsidRPr="00226741" w:rsidRDefault="006F166E" w:rsidP="00226741">
            <w:pPr>
              <w:pStyle w:val="Default"/>
              <w:spacing w:before="240" w:line="480" w:lineRule="auto"/>
              <w:jc w:val="center"/>
              <w:rPr>
                <w:rFonts w:ascii="Arial" w:hAnsi="Arial" w:cs="Arial"/>
                <w:sz w:val="20"/>
                <w:szCs w:val="20"/>
                <w:shd w:val="clear" w:color="auto" w:fill="FFFFFF"/>
              </w:rPr>
            </w:pPr>
          </w:p>
        </w:tc>
      </w:tr>
      <w:tr w:rsidR="006F166E" w:rsidRPr="00226741" w:rsidTr="00226741">
        <w:tc>
          <w:tcPr>
            <w:tcW w:w="2881" w:type="dxa"/>
          </w:tcPr>
          <w:p w:rsidR="006F166E" w:rsidRPr="00226741" w:rsidRDefault="006F166E" w:rsidP="00226741">
            <w:pPr>
              <w:pStyle w:val="Default"/>
              <w:spacing w:before="240" w:line="480" w:lineRule="auto"/>
              <w:jc w:val="both"/>
              <w:rPr>
                <w:rFonts w:ascii="Arial" w:hAnsi="Arial" w:cs="Arial"/>
                <w:i/>
                <w:sz w:val="20"/>
                <w:szCs w:val="20"/>
                <w:shd w:val="clear" w:color="auto" w:fill="FFFFFF"/>
              </w:rPr>
            </w:pPr>
            <w:r w:rsidRPr="00226741">
              <w:rPr>
                <w:rFonts w:ascii="Arial" w:hAnsi="Arial" w:cs="Arial"/>
                <w:i/>
                <w:sz w:val="20"/>
                <w:szCs w:val="20"/>
                <w:shd w:val="clear" w:color="auto" w:fill="FFFFFF"/>
              </w:rPr>
              <w:t>Clindamicina-susceptível</w:t>
            </w:r>
          </w:p>
        </w:tc>
        <w:tc>
          <w:tcPr>
            <w:tcW w:w="2881" w:type="dxa"/>
          </w:tcPr>
          <w:p w:rsidR="006F166E" w:rsidRPr="00226741" w:rsidRDefault="006F166E" w:rsidP="00226741">
            <w:pPr>
              <w:pStyle w:val="Default"/>
              <w:spacing w:line="480" w:lineRule="auto"/>
              <w:jc w:val="center"/>
              <w:rPr>
                <w:rFonts w:ascii="Arial" w:hAnsi="Arial" w:cs="Arial"/>
                <w:sz w:val="20"/>
                <w:szCs w:val="20"/>
                <w:shd w:val="clear" w:color="auto" w:fill="FFFFFF"/>
              </w:rPr>
            </w:pPr>
            <w:r w:rsidRPr="00226741">
              <w:rPr>
                <w:rFonts w:ascii="Arial" w:hAnsi="Arial" w:cs="Arial"/>
                <w:sz w:val="20"/>
                <w:szCs w:val="20"/>
                <w:shd w:val="clear" w:color="auto" w:fill="FFFFFF"/>
              </w:rPr>
              <w:t>Vancomicina, Clindamicina</w:t>
            </w:r>
          </w:p>
        </w:tc>
        <w:tc>
          <w:tcPr>
            <w:tcW w:w="2882" w:type="dxa"/>
          </w:tcPr>
          <w:p w:rsidR="006F166E" w:rsidRPr="00226741" w:rsidRDefault="006F166E" w:rsidP="00226741">
            <w:pPr>
              <w:pStyle w:val="Default"/>
              <w:spacing w:line="480" w:lineRule="auto"/>
              <w:jc w:val="center"/>
              <w:rPr>
                <w:rFonts w:ascii="Arial" w:hAnsi="Arial" w:cs="Arial"/>
                <w:sz w:val="20"/>
                <w:szCs w:val="20"/>
                <w:shd w:val="clear" w:color="auto" w:fill="FFFFFF"/>
              </w:rPr>
            </w:pPr>
            <w:r w:rsidRPr="00226741">
              <w:rPr>
                <w:rFonts w:ascii="Arial" w:hAnsi="Arial" w:cs="Arial"/>
                <w:sz w:val="20"/>
                <w:szCs w:val="20"/>
                <w:shd w:val="clear" w:color="auto" w:fill="FFFFFF"/>
              </w:rPr>
              <w:t>Clindamicina</w:t>
            </w:r>
          </w:p>
        </w:tc>
      </w:tr>
      <w:tr w:rsidR="006F166E" w:rsidRPr="00226741" w:rsidTr="00226741">
        <w:tc>
          <w:tcPr>
            <w:tcW w:w="2881" w:type="dxa"/>
          </w:tcPr>
          <w:p w:rsidR="006F166E" w:rsidRPr="00226741" w:rsidRDefault="006F166E" w:rsidP="00226741">
            <w:pPr>
              <w:pStyle w:val="Default"/>
              <w:spacing w:line="480" w:lineRule="auto"/>
              <w:jc w:val="both"/>
              <w:rPr>
                <w:rFonts w:ascii="Arial" w:hAnsi="Arial" w:cs="Arial"/>
                <w:i/>
                <w:sz w:val="20"/>
                <w:szCs w:val="20"/>
                <w:shd w:val="clear" w:color="auto" w:fill="FFFFFF"/>
              </w:rPr>
            </w:pPr>
            <w:r w:rsidRPr="00226741">
              <w:rPr>
                <w:rFonts w:ascii="Arial" w:hAnsi="Arial" w:cs="Arial"/>
                <w:i/>
                <w:sz w:val="20"/>
                <w:szCs w:val="20"/>
                <w:shd w:val="clear" w:color="auto" w:fill="FFFFFF"/>
              </w:rPr>
              <w:t>Clindamicina-resistente</w:t>
            </w:r>
          </w:p>
        </w:tc>
        <w:tc>
          <w:tcPr>
            <w:tcW w:w="2881" w:type="dxa"/>
          </w:tcPr>
          <w:p w:rsidR="006F166E" w:rsidRPr="00226741" w:rsidRDefault="006F166E" w:rsidP="00226741">
            <w:pPr>
              <w:pStyle w:val="Default"/>
              <w:spacing w:line="480" w:lineRule="auto"/>
              <w:jc w:val="center"/>
              <w:rPr>
                <w:rFonts w:ascii="Arial" w:hAnsi="Arial" w:cs="Arial"/>
                <w:sz w:val="20"/>
                <w:szCs w:val="20"/>
                <w:shd w:val="clear" w:color="auto" w:fill="FFFFFF"/>
              </w:rPr>
            </w:pPr>
            <w:r w:rsidRPr="00226741">
              <w:rPr>
                <w:rFonts w:ascii="Arial" w:hAnsi="Arial" w:cs="Arial"/>
                <w:sz w:val="20"/>
                <w:szCs w:val="20"/>
                <w:shd w:val="clear" w:color="auto" w:fill="FFFFFF"/>
              </w:rPr>
              <w:t>Vancomicina, Linezolida, Daptomicina</w:t>
            </w:r>
          </w:p>
        </w:tc>
        <w:tc>
          <w:tcPr>
            <w:tcW w:w="2882" w:type="dxa"/>
          </w:tcPr>
          <w:p w:rsidR="006F166E" w:rsidRPr="00226741" w:rsidRDefault="006F166E" w:rsidP="00226741">
            <w:pPr>
              <w:pStyle w:val="Default"/>
              <w:spacing w:line="480" w:lineRule="auto"/>
              <w:jc w:val="center"/>
              <w:rPr>
                <w:rFonts w:ascii="Arial" w:hAnsi="Arial" w:cs="Arial"/>
                <w:sz w:val="20"/>
                <w:szCs w:val="20"/>
                <w:shd w:val="clear" w:color="auto" w:fill="FFFFFF"/>
              </w:rPr>
            </w:pPr>
            <w:r w:rsidRPr="00226741">
              <w:rPr>
                <w:rFonts w:ascii="Arial" w:hAnsi="Arial" w:cs="Arial"/>
                <w:sz w:val="20"/>
                <w:szCs w:val="20"/>
                <w:shd w:val="clear" w:color="auto" w:fill="FFFFFF"/>
              </w:rPr>
              <w:t>Linezolida</w:t>
            </w:r>
          </w:p>
        </w:tc>
      </w:tr>
      <w:tr w:rsidR="006F166E" w:rsidRPr="00226741" w:rsidTr="00226741">
        <w:tc>
          <w:tcPr>
            <w:tcW w:w="2881" w:type="dxa"/>
          </w:tcPr>
          <w:p w:rsidR="006F166E" w:rsidRPr="00226741" w:rsidRDefault="006F166E" w:rsidP="00226741">
            <w:pPr>
              <w:pStyle w:val="Default"/>
              <w:spacing w:line="480" w:lineRule="auto"/>
              <w:jc w:val="both"/>
              <w:rPr>
                <w:rFonts w:ascii="Arial" w:hAnsi="Arial" w:cs="Arial"/>
                <w:i/>
                <w:sz w:val="20"/>
                <w:szCs w:val="20"/>
                <w:shd w:val="clear" w:color="auto" w:fill="FFFFFF"/>
              </w:rPr>
            </w:pPr>
            <w:r w:rsidRPr="00226741">
              <w:rPr>
                <w:rFonts w:ascii="Arial" w:hAnsi="Arial" w:cs="Arial"/>
                <w:i/>
                <w:sz w:val="20"/>
                <w:szCs w:val="20"/>
                <w:shd w:val="clear" w:color="auto" w:fill="FFFFFF"/>
              </w:rPr>
              <w:t>S. agalactiae</w:t>
            </w:r>
          </w:p>
        </w:tc>
        <w:tc>
          <w:tcPr>
            <w:tcW w:w="2881" w:type="dxa"/>
          </w:tcPr>
          <w:p w:rsidR="006F166E" w:rsidRPr="00226741" w:rsidRDefault="006F166E" w:rsidP="00226741">
            <w:pPr>
              <w:pStyle w:val="Default"/>
              <w:spacing w:line="480" w:lineRule="auto"/>
              <w:jc w:val="center"/>
              <w:rPr>
                <w:rFonts w:ascii="Arial" w:hAnsi="Arial" w:cs="Arial"/>
                <w:sz w:val="20"/>
                <w:szCs w:val="20"/>
                <w:shd w:val="clear" w:color="auto" w:fill="FFFFFF"/>
              </w:rPr>
            </w:pPr>
            <w:r w:rsidRPr="00226741">
              <w:rPr>
                <w:rFonts w:ascii="Arial" w:hAnsi="Arial" w:cs="Arial"/>
                <w:sz w:val="20"/>
                <w:szCs w:val="20"/>
                <w:shd w:val="clear" w:color="auto" w:fill="FFFFFF"/>
              </w:rPr>
              <w:t>Penicilina</w:t>
            </w:r>
          </w:p>
        </w:tc>
        <w:tc>
          <w:tcPr>
            <w:tcW w:w="2882" w:type="dxa"/>
          </w:tcPr>
          <w:p w:rsidR="006F166E" w:rsidRPr="00226741" w:rsidRDefault="006F166E" w:rsidP="00226741">
            <w:pPr>
              <w:pStyle w:val="Default"/>
              <w:spacing w:line="480" w:lineRule="auto"/>
              <w:jc w:val="center"/>
              <w:rPr>
                <w:rFonts w:ascii="Arial" w:hAnsi="Arial" w:cs="Arial"/>
                <w:sz w:val="20"/>
                <w:szCs w:val="20"/>
                <w:shd w:val="clear" w:color="auto" w:fill="FFFFFF"/>
              </w:rPr>
            </w:pPr>
            <w:r w:rsidRPr="00226741">
              <w:rPr>
                <w:rFonts w:ascii="Arial" w:hAnsi="Arial" w:cs="Arial"/>
                <w:sz w:val="20"/>
                <w:szCs w:val="20"/>
                <w:shd w:val="clear" w:color="auto" w:fill="FFFFFF"/>
              </w:rPr>
              <w:t>Sem sugestão de terapia oral em crianças</w:t>
            </w:r>
          </w:p>
        </w:tc>
      </w:tr>
      <w:tr w:rsidR="006F166E" w:rsidRPr="00226741" w:rsidTr="00226741">
        <w:tc>
          <w:tcPr>
            <w:tcW w:w="2881" w:type="dxa"/>
          </w:tcPr>
          <w:p w:rsidR="006F166E" w:rsidRPr="00226741" w:rsidRDefault="006F166E" w:rsidP="00226741">
            <w:pPr>
              <w:pStyle w:val="Default"/>
              <w:spacing w:line="480" w:lineRule="auto"/>
              <w:jc w:val="both"/>
              <w:rPr>
                <w:rFonts w:ascii="Arial" w:hAnsi="Arial" w:cs="Arial"/>
                <w:i/>
                <w:sz w:val="20"/>
                <w:szCs w:val="20"/>
                <w:shd w:val="clear" w:color="auto" w:fill="FFFFFF"/>
              </w:rPr>
            </w:pPr>
            <w:r w:rsidRPr="00226741">
              <w:rPr>
                <w:rFonts w:ascii="Arial" w:hAnsi="Arial" w:cs="Arial"/>
                <w:i/>
                <w:sz w:val="20"/>
                <w:szCs w:val="20"/>
                <w:shd w:val="clear" w:color="auto" w:fill="FFFFFF"/>
              </w:rPr>
              <w:t>S. pyogenes</w:t>
            </w:r>
          </w:p>
        </w:tc>
        <w:tc>
          <w:tcPr>
            <w:tcW w:w="2881" w:type="dxa"/>
          </w:tcPr>
          <w:p w:rsidR="006F166E" w:rsidRPr="00226741" w:rsidRDefault="006F166E" w:rsidP="00226741">
            <w:pPr>
              <w:pStyle w:val="Default"/>
              <w:spacing w:line="480" w:lineRule="auto"/>
              <w:jc w:val="center"/>
              <w:rPr>
                <w:rFonts w:ascii="Arial" w:hAnsi="Arial" w:cs="Arial"/>
                <w:sz w:val="20"/>
                <w:szCs w:val="20"/>
                <w:shd w:val="clear" w:color="auto" w:fill="FFFFFF"/>
              </w:rPr>
            </w:pPr>
            <w:r w:rsidRPr="00226741">
              <w:rPr>
                <w:rFonts w:ascii="Arial" w:hAnsi="Arial" w:cs="Arial"/>
                <w:sz w:val="20"/>
                <w:szCs w:val="20"/>
                <w:shd w:val="clear" w:color="auto" w:fill="FFFFFF"/>
              </w:rPr>
              <w:t>Penicilina, Ampicilina</w:t>
            </w:r>
          </w:p>
        </w:tc>
        <w:tc>
          <w:tcPr>
            <w:tcW w:w="2882" w:type="dxa"/>
          </w:tcPr>
          <w:p w:rsidR="006F166E" w:rsidRPr="00226741" w:rsidRDefault="006F166E" w:rsidP="00226741">
            <w:pPr>
              <w:pStyle w:val="Default"/>
              <w:spacing w:line="480" w:lineRule="auto"/>
              <w:jc w:val="center"/>
              <w:rPr>
                <w:rFonts w:ascii="Arial" w:hAnsi="Arial" w:cs="Arial"/>
                <w:sz w:val="20"/>
                <w:szCs w:val="20"/>
                <w:shd w:val="clear" w:color="auto" w:fill="FFFFFF"/>
              </w:rPr>
            </w:pPr>
            <w:r w:rsidRPr="00226741">
              <w:rPr>
                <w:rFonts w:ascii="Arial" w:hAnsi="Arial" w:cs="Arial"/>
                <w:sz w:val="20"/>
                <w:szCs w:val="20"/>
                <w:shd w:val="clear" w:color="auto" w:fill="FFFFFF"/>
              </w:rPr>
              <w:t>Penicilina V, Amoxicilina</w:t>
            </w:r>
          </w:p>
        </w:tc>
      </w:tr>
      <w:tr w:rsidR="006F166E" w:rsidRPr="00226741" w:rsidTr="00226741">
        <w:tc>
          <w:tcPr>
            <w:tcW w:w="2881" w:type="dxa"/>
          </w:tcPr>
          <w:p w:rsidR="006F166E" w:rsidRPr="00226741" w:rsidRDefault="006F166E" w:rsidP="00226741">
            <w:pPr>
              <w:pStyle w:val="Default"/>
              <w:spacing w:before="240" w:line="480" w:lineRule="auto"/>
              <w:jc w:val="both"/>
              <w:rPr>
                <w:rFonts w:ascii="Arial" w:hAnsi="Arial" w:cs="Arial"/>
                <w:b/>
                <w:i/>
                <w:sz w:val="20"/>
                <w:szCs w:val="20"/>
                <w:shd w:val="clear" w:color="auto" w:fill="FFFFFF"/>
              </w:rPr>
            </w:pPr>
            <w:r w:rsidRPr="00226741">
              <w:rPr>
                <w:rFonts w:ascii="Arial" w:hAnsi="Arial" w:cs="Arial"/>
                <w:b/>
                <w:i/>
                <w:sz w:val="20"/>
                <w:szCs w:val="20"/>
                <w:shd w:val="clear" w:color="auto" w:fill="FFFFFF"/>
              </w:rPr>
              <w:t>S. pneumoniae</w:t>
            </w:r>
          </w:p>
        </w:tc>
        <w:tc>
          <w:tcPr>
            <w:tcW w:w="2881" w:type="dxa"/>
          </w:tcPr>
          <w:p w:rsidR="006F166E" w:rsidRPr="00226741" w:rsidRDefault="006F166E" w:rsidP="00226741">
            <w:pPr>
              <w:pStyle w:val="Default"/>
              <w:spacing w:before="240" w:line="480" w:lineRule="auto"/>
              <w:jc w:val="center"/>
              <w:rPr>
                <w:rFonts w:ascii="Arial" w:hAnsi="Arial" w:cs="Arial"/>
                <w:sz w:val="20"/>
                <w:szCs w:val="20"/>
                <w:shd w:val="clear" w:color="auto" w:fill="FFFFFF"/>
              </w:rPr>
            </w:pPr>
          </w:p>
        </w:tc>
        <w:tc>
          <w:tcPr>
            <w:tcW w:w="2882" w:type="dxa"/>
          </w:tcPr>
          <w:p w:rsidR="006F166E" w:rsidRPr="00226741" w:rsidRDefault="006F166E" w:rsidP="00226741">
            <w:pPr>
              <w:pStyle w:val="Default"/>
              <w:spacing w:before="240" w:line="480" w:lineRule="auto"/>
              <w:jc w:val="center"/>
              <w:rPr>
                <w:rFonts w:ascii="Arial" w:hAnsi="Arial" w:cs="Arial"/>
                <w:sz w:val="20"/>
                <w:szCs w:val="20"/>
                <w:shd w:val="clear" w:color="auto" w:fill="FFFFFF"/>
              </w:rPr>
            </w:pPr>
          </w:p>
        </w:tc>
      </w:tr>
      <w:tr w:rsidR="006F166E" w:rsidRPr="00226741" w:rsidTr="00226741">
        <w:tc>
          <w:tcPr>
            <w:tcW w:w="2881" w:type="dxa"/>
          </w:tcPr>
          <w:p w:rsidR="006F166E" w:rsidRPr="00226741" w:rsidRDefault="006F166E" w:rsidP="00226741">
            <w:pPr>
              <w:pStyle w:val="Default"/>
              <w:spacing w:before="240" w:line="480" w:lineRule="auto"/>
              <w:jc w:val="both"/>
              <w:rPr>
                <w:rFonts w:ascii="Arial" w:hAnsi="Arial" w:cs="Arial"/>
                <w:i/>
                <w:sz w:val="20"/>
                <w:szCs w:val="20"/>
                <w:shd w:val="clear" w:color="auto" w:fill="FFFFFF"/>
              </w:rPr>
            </w:pPr>
            <w:r w:rsidRPr="00226741">
              <w:rPr>
                <w:rFonts w:ascii="Arial" w:hAnsi="Arial" w:cs="Arial"/>
                <w:i/>
                <w:sz w:val="20"/>
                <w:szCs w:val="20"/>
                <w:shd w:val="clear" w:color="auto" w:fill="FFFFFF"/>
              </w:rPr>
              <w:t>Penicilina- susceptível</w:t>
            </w:r>
          </w:p>
        </w:tc>
        <w:tc>
          <w:tcPr>
            <w:tcW w:w="2881" w:type="dxa"/>
          </w:tcPr>
          <w:p w:rsidR="006F166E" w:rsidRPr="00226741" w:rsidRDefault="006F166E" w:rsidP="00226741">
            <w:pPr>
              <w:pStyle w:val="Default"/>
              <w:spacing w:line="480" w:lineRule="auto"/>
              <w:jc w:val="center"/>
              <w:rPr>
                <w:rFonts w:ascii="Arial" w:hAnsi="Arial" w:cs="Arial"/>
                <w:sz w:val="20"/>
                <w:szCs w:val="20"/>
                <w:shd w:val="clear" w:color="auto" w:fill="FFFFFF"/>
              </w:rPr>
            </w:pPr>
            <w:r w:rsidRPr="00226741">
              <w:rPr>
                <w:rFonts w:ascii="Arial" w:hAnsi="Arial" w:cs="Arial"/>
                <w:sz w:val="20"/>
                <w:szCs w:val="20"/>
                <w:shd w:val="clear" w:color="auto" w:fill="FFFFFF"/>
              </w:rPr>
              <w:t>Penicilina</w:t>
            </w:r>
          </w:p>
        </w:tc>
        <w:tc>
          <w:tcPr>
            <w:tcW w:w="2882" w:type="dxa"/>
          </w:tcPr>
          <w:p w:rsidR="006F166E" w:rsidRPr="00226741" w:rsidRDefault="006F166E" w:rsidP="00226741">
            <w:pPr>
              <w:pStyle w:val="Default"/>
              <w:spacing w:line="480" w:lineRule="auto"/>
              <w:jc w:val="center"/>
              <w:rPr>
                <w:rFonts w:ascii="Arial" w:hAnsi="Arial" w:cs="Arial"/>
                <w:sz w:val="20"/>
                <w:szCs w:val="20"/>
                <w:shd w:val="clear" w:color="auto" w:fill="FFFFFF"/>
              </w:rPr>
            </w:pPr>
            <w:r w:rsidRPr="00226741">
              <w:rPr>
                <w:rFonts w:ascii="Arial" w:hAnsi="Arial" w:cs="Arial"/>
                <w:sz w:val="20"/>
                <w:szCs w:val="20"/>
                <w:shd w:val="clear" w:color="auto" w:fill="FFFFFF"/>
              </w:rPr>
              <w:t>Penicilina V, Amoxicilina</w:t>
            </w:r>
          </w:p>
        </w:tc>
      </w:tr>
      <w:tr w:rsidR="006F166E" w:rsidRPr="00226741" w:rsidTr="00226741">
        <w:tc>
          <w:tcPr>
            <w:tcW w:w="2881" w:type="dxa"/>
          </w:tcPr>
          <w:p w:rsidR="006F166E" w:rsidRPr="00226741" w:rsidRDefault="006F166E" w:rsidP="00226741">
            <w:pPr>
              <w:pStyle w:val="Default"/>
              <w:spacing w:line="480" w:lineRule="auto"/>
              <w:jc w:val="both"/>
              <w:rPr>
                <w:rFonts w:ascii="Arial" w:hAnsi="Arial" w:cs="Arial"/>
                <w:i/>
                <w:sz w:val="20"/>
                <w:szCs w:val="20"/>
                <w:shd w:val="clear" w:color="auto" w:fill="FFFFFF"/>
              </w:rPr>
            </w:pPr>
            <w:r w:rsidRPr="00226741">
              <w:rPr>
                <w:rFonts w:ascii="Arial" w:hAnsi="Arial" w:cs="Arial"/>
                <w:i/>
                <w:sz w:val="20"/>
                <w:szCs w:val="20"/>
                <w:shd w:val="clear" w:color="auto" w:fill="FFFFFF"/>
              </w:rPr>
              <w:t>Penicilina-resistente</w:t>
            </w:r>
          </w:p>
        </w:tc>
        <w:tc>
          <w:tcPr>
            <w:tcW w:w="2881" w:type="dxa"/>
          </w:tcPr>
          <w:p w:rsidR="006F166E" w:rsidRPr="00226741" w:rsidRDefault="006F166E" w:rsidP="00226741">
            <w:pPr>
              <w:pStyle w:val="Default"/>
              <w:spacing w:line="480" w:lineRule="auto"/>
              <w:jc w:val="center"/>
              <w:rPr>
                <w:rFonts w:ascii="Arial" w:hAnsi="Arial" w:cs="Arial"/>
                <w:sz w:val="20"/>
                <w:szCs w:val="20"/>
                <w:shd w:val="clear" w:color="auto" w:fill="FFFFFF"/>
              </w:rPr>
            </w:pPr>
            <w:r w:rsidRPr="00226741">
              <w:rPr>
                <w:rFonts w:ascii="Arial" w:hAnsi="Arial" w:cs="Arial"/>
                <w:sz w:val="20"/>
                <w:szCs w:val="20"/>
                <w:shd w:val="clear" w:color="auto" w:fill="FFFFFF"/>
              </w:rPr>
              <w:t>Cefotaxima, Ceftriaxona, Clindamicina, Linezolida</w:t>
            </w:r>
          </w:p>
        </w:tc>
        <w:tc>
          <w:tcPr>
            <w:tcW w:w="2882" w:type="dxa"/>
          </w:tcPr>
          <w:p w:rsidR="006F166E" w:rsidRPr="00226741" w:rsidRDefault="006F166E" w:rsidP="00226741">
            <w:pPr>
              <w:pStyle w:val="Default"/>
              <w:spacing w:line="480" w:lineRule="auto"/>
              <w:jc w:val="center"/>
              <w:rPr>
                <w:rFonts w:ascii="Arial" w:hAnsi="Arial" w:cs="Arial"/>
                <w:sz w:val="20"/>
                <w:szCs w:val="20"/>
                <w:shd w:val="clear" w:color="auto" w:fill="FFFFFF"/>
              </w:rPr>
            </w:pPr>
            <w:r w:rsidRPr="00226741">
              <w:rPr>
                <w:rFonts w:ascii="Arial" w:hAnsi="Arial" w:cs="Arial"/>
                <w:sz w:val="20"/>
                <w:szCs w:val="20"/>
                <w:shd w:val="clear" w:color="auto" w:fill="FFFFFF"/>
              </w:rPr>
              <w:t>Clindamicina, Linezolida</w:t>
            </w:r>
          </w:p>
        </w:tc>
      </w:tr>
      <w:tr w:rsidR="006F166E" w:rsidRPr="00226741" w:rsidTr="00226741">
        <w:tc>
          <w:tcPr>
            <w:tcW w:w="2881" w:type="dxa"/>
          </w:tcPr>
          <w:p w:rsidR="006F166E" w:rsidRPr="00226741" w:rsidRDefault="006F166E" w:rsidP="00226741">
            <w:pPr>
              <w:pStyle w:val="Default"/>
              <w:spacing w:line="480" w:lineRule="auto"/>
              <w:jc w:val="both"/>
              <w:rPr>
                <w:rFonts w:ascii="Arial" w:hAnsi="Arial" w:cs="Arial"/>
                <w:i/>
                <w:sz w:val="20"/>
                <w:szCs w:val="20"/>
                <w:shd w:val="clear" w:color="auto" w:fill="FFFFFF"/>
              </w:rPr>
            </w:pPr>
            <w:r w:rsidRPr="00226741">
              <w:rPr>
                <w:rFonts w:ascii="Arial" w:hAnsi="Arial" w:cs="Arial"/>
                <w:i/>
                <w:sz w:val="20"/>
                <w:szCs w:val="20"/>
                <w:shd w:val="clear" w:color="auto" w:fill="FFFFFF"/>
              </w:rPr>
              <w:t>Kingella kingae</w:t>
            </w:r>
          </w:p>
        </w:tc>
        <w:tc>
          <w:tcPr>
            <w:tcW w:w="2881" w:type="dxa"/>
          </w:tcPr>
          <w:p w:rsidR="006F166E" w:rsidRPr="00226741" w:rsidRDefault="006F166E" w:rsidP="00226741">
            <w:pPr>
              <w:pStyle w:val="Default"/>
              <w:spacing w:line="480" w:lineRule="auto"/>
              <w:jc w:val="center"/>
              <w:rPr>
                <w:rFonts w:ascii="Arial" w:hAnsi="Arial" w:cs="Arial"/>
                <w:sz w:val="20"/>
                <w:szCs w:val="20"/>
                <w:shd w:val="clear" w:color="auto" w:fill="FFFFFF"/>
              </w:rPr>
            </w:pPr>
            <w:r w:rsidRPr="00226741">
              <w:rPr>
                <w:rFonts w:ascii="Arial" w:hAnsi="Arial" w:cs="Arial"/>
                <w:sz w:val="20"/>
                <w:szCs w:val="20"/>
                <w:shd w:val="clear" w:color="auto" w:fill="FFFFFF"/>
              </w:rPr>
              <w:t>Penicilina, Cefotaxima, Ceftriaxona</w:t>
            </w:r>
          </w:p>
        </w:tc>
        <w:tc>
          <w:tcPr>
            <w:tcW w:w="2882" w:type="dxa"/>
          </w:tcPr>
          <w:p w:rsidR="006F166E" w:rsidRPr="00226741" w:rsidRDefault="006F166E" w:rsidP="00226741">
            <w:pPr>
              <w:pStyle w:val="Default"/>
              <w:spacing w:line="480" w:lineRule="auto"/>
              <w:jc w:val="center"/>
              <w:rPr>
                <w:rFonts w:ascii="Arial" w:hAnsi="Arial" w:cs="Arial"/>
                <w:sz w:val="20"/>
                <w:szCs w:val="20"/>
                <w:shd w:val="clear" w:color="auto" w:fill="FFFFFF"/>
              </w:rPr>
            </w:pPr>
            <w:r w:rsidRPr="00226741">
              <w:rPr>
                <w:rFonts w:ascii="Arial" w:hAnsi="Arial" w:cs="Arial"/>
                <w:sz w:val="20"/>
                <w:szCs w:val="20"/>
                <w:shd w:val="clear" w:color="auto" w:fill="FFFFFF"/>
              </w:rPr>
              <w:t>Penicilina V, Cefalexina, Cefixime</w:t>
            </w:r>
          </w:p>
        </w:tc>
      </w:tr>
      <w:tr w:rsidR="006F166E" w:rsidRPr="00226741" w:rsidTr="00226741">
        <w:tc>
          <w:tcPr>
            <w:tcW w:w="2881" w:type="dxa"/>
          </w:tcPr>
          <w:p w:rsidR="006F166E" w:rsidRPr="00226741" w:rsidRDefault="006F166E" w:rsidP="00226741">
            <w:pPr>
              <w:pStyle w:val="Default"/>
              <w:spacing w:line="480" w:lineRule="auto"/>
              <w:jc w:val="both"/>
              <w:rPr>
                <w:rFonts w:ascii="Arial" w:hAnsi="Arial" w:cs="Arial"/>
                <w:i/>
                <w:sz w:val="20"/>
                <w:szCs w:val="20"/>
                <w:shd w:val="clear" w:color="auto" w:fill="FFFFFF"/>
              </w:rPr>
            </w:pPr>
            <w:r w:rsidRPr="00226741">
              <w:rPr>
                <w:rFonts w:ascii="Arial" w:hAnsi="Arial" w:cs="Arial"/>
                <w:i/>
                <w:sz w:val="20"/>
                <w:szCs w:val="20"/>
                <w:shd w:val="clear" w:color="auto" w:fill="FFFFFF"/>
              </w:rPr>
              <w:t>H. influenzae tipo B</w:t>
            </w:r>
          </w:p>
        </w:tc>
        <w:tc>
          <w:tcPr>
            <w:tcW w:w="2881" w:type="dxa"/>
          </w:tcPr>
          <w:p w:rsidR="006F166E" w:rsidRPr="00226741" w:rsidRDefault="006F166E" w:rsidP="00226741">
            <w:pPr>
              <w:pStyle w:val="Default"/>
              <w:spacing w:line="480" w:lineRule="auto"/>
              <w:jc w:val="center"/>
              <w:rPr>
                <w:rFonts w:ascii="Arial" w:hAnsi="Arial" w:cs="Arial"/>
                <w:sz w:val="20"/>
                <w:szCs w:val="20"/>
                <w:shd w:val="clear" w:color="auto" w:fill="FFFFFF"/>
              </w:rPr>
            </w:pPr>
            <w:r w:rsidRPr="00226741">
              <w:rPr>
                <w:rFonts w:ascii="Arial" w:hAnsi="Arial" w:cs="Arial"/>
                <w:sz w:val="20"/>
                <w:szCs w:val="20"/>
                <w:shd w:val="clear" w:color="auto" w:fill="FFFFFF"/>
              </w:rPr>
              <w:t>Cefotaxima, Ceftriaxona, Cefuroxima</w:t>
            </w:r>
          </w:p>
        </w:tc>
        <w:tc>
          <w:tcPr>
            <w:tcW w:w="2882" w:type="dxa"/>
          </w:tcPr>
          <w:p w:rsidR="006F166E" w:rsidRPr="00226741" w:rsidRDefault="006F166E" w:rsidP="00226741">
            <w:pPr>
              <w:pStyle w:val="Default"/>
              <w:spacing w:line="480" w:lineRule="auto"/>
              <w:jc w:val="center"/>
              <w:rPr>
                <w:rFonts w:ascii="Arial" w:hAnsi="Arial" w:cs="Arial"/>
                <w:sz w:val="20"/>
                <w:szCs w:val="20"/>
                <w:shd w:val="clear" w:color="auto" w:fill="FFFFFF"/>
              </w:rPr>
            </w:pPr>
            <w:r w:rsidRPr="00226741">
              <w:rPr>
                <w:rFonts w:ascii="Arial" w:hAnsi="Arial" w:cs="Arial"/>
                <w:sz w:val="20"/>
                <w:szCs w:val="20"/>
                <w:shd w:val="clear" w:color="auto" w:fill="FFFFFF"/>
              </w:rPr>
              <w:t>Axomixiclina, Cefixime</w:t>
            </w:r>
          </w:p>
        </w:tc>
      </w:tr>
    </w:tbl>
    <w:p w:rsidR="006F166E" w:rsidRDefault="006F166E" w:rsidP="003C2DC3">
      <w:pPr>
        <w:pStyle w:val="Default"/>
        <w:spacing w:line="480" w:lineRule="auto"/>
        <w:jc w:val="both"/>
        <w:rPr>
          <w:rFonts w:ascii="Arial" w:hAnsi="Arial" w:cs="Arial"/>
          <w:b/>
          <w:sz w:val="20"/>
          <w:szCs w:val="20"/>
          <w:shd w:val="clear" w:color="auto" w:fill="FFFFFF"/>
        </w:rPr>
      </w:pPr>
    </w:p>
    <w:p w:rsidR="006F166E" w:rsidRDefault="006F166E" w:rsidP="00647D43">
      <w:pPr>
        <w:pStyle w:val="Default"/>
        <w:spacing w:line="480" w:lineRule="auto"/>
        <w:jc w:val="center"/>
        <w:rPr>
          <w:rFonts w:ascii="Arial" w:hAnsi="Arial" w:cs="Arial"/>
          <w:b/>
          <w:sz w:val="16"/>
          <w:szCs w:val="16"/>
          <w:shd w:val="clear" w:color="auto" w:fill="FFFFFF"/>
        </w:rPr>
      </w:pPr>
      <w:r w:rsidRPr="00B92384">
        <w:rPr>
          <w:rFonts w:ascii="Arial" w:hAnsi="Arial" w:cs="Arial"/>
          <w:color w:val="auto"/>
          <w:sz w:val="16"/>
          <w:szCs w:val="16"/>
          <w:lang w:val="en-US"/>
        </w:rPr>
        <w:t xml:space="preserve">Krogstad P MD. Bacterial arthritis: Treatment and outcome in infants and children. </w:t>
      </w:r>
      <w:r w:rsidRPr="003C2DC3">
        <w:rPr>
          <w:rFonts w:ascii="Arial" w:hAnsi="Arial" w:cs="Arial"/>
          <w:color w:val="auto"/>
          <w:sz w:val="16"/>
          <w:szCs w:val="16"/>
        </w:rPr>
        <w:t>UpToDate. 2013 Review 2013 Jun.</w:t>
      </w:r>
    </w:p>
    <w:p w:rsidR="006F166E" w:rsidRDefault="006F166E" w:rsidP="00BD2E84">
      <w:pPr>
        <w:pStyle w:val="Default"/>
        <w:spacing w:line="480" w:lineRule="auto"/>
        <w:jc w:val="both"/>
        <w:rPr>
          <w:rFonts w:ascii="Arial" w:hAnsi="Arial" w:cs="Arial"/>
          <w:shd w:val="clear" w:color="auto" w:fill="FFFFFF"/>
        </w:rPr>
      </w:pPr>
      <w:r>
        <w:rPr>
          <w:rFonts w:ascii="Arial" w:hAnsi="Arial" w:cs="Arial"/>
          <w:b/>
          <w:shd w:val="clear" w:color="auto" w:fill="FFFFFF"/>
        </w:rPr>
        <w:t xml:space="preserve">Tabela 6 – </w:t>
      </w:r>
      <w:r>
        <w:rPr>
          <w:rFonts w:ascii="Arial" w:hAnsi="Arial" w:cs="Arial"/>
          <w:shd w:val="clear" w:color="auto" w:fill="FFFFFF"/>
        </w:rPr>
        <w:t>Doses dos antibióticos orais mais comumente utilizados no tratamento da artrite bacteriana em crianças maiores de 1 mês de idade</w:t>
      </w:r>
    </w:p>
    <w:p w:rsidR="006F166E" w:rsidRDefault="006F166E" w:rsidP="00BD2E84">
      <w:pPr>
        <w:pStyle w:val="Default"/>
        <w:spacing w:line="480" w:lineRule="auto"/>
        <w:jc w:val="both"/>
        <w:rPr>
          <w:rFonts w:ascii="Arial" w:hAnsi="Arial" w:cs="Arial"/>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2"/>
      </w:tblGrid>
      <w:tr w:rsidR="006F166E" w:rsidRPr="00226741" w:rsidTr="00226741">
        <w:tc>
          <w:tcPr>
            <w:tcW w:w="4322" w:type="dxa"/>
          </w:tcPr>
          <w:p w:rsidR="006F166E" w:rsidRPr="00226741" w:rsidRDefault="006F166E" w:rsidP="00226741">
            <w:pPr>
              <w:pStyle w:val="Default"/>
              <w:spacing w:before="240" w:line="480" w:lineRule="auto"/>
              <w:jc w:val="center"/>
              <w:rPr>
                <w:rFonts w:ascii="Arial" w:hAnsi="Arial" w:cs="Arial"/>
                <w:b/>
                <w:sz w:val="28"/>
                <w:szCs w:val="28"/>
                <w:shd w:val="clear" w:color="auto" w:fill="FFFFFF"/>
              </w:rPr>
            </w:pPr>
            <w:r w:rsidRPr="00226741">
              <w:rPr>
                <w:rFonts w:ascii="Arial" w:hAnsi="Arial" w:cs="Arial"/>
                <w:b/>
                <w:sz w:val="28"/>
                <w:szCs w:val="28"/>
                <w:shd w:val="clear" w:color="auto" w:fill="FFFFFF"/>
              </w:rPr>
              <w:t>MEDICAMENTO</w:t>
            </w:r>
          </w:p>
        </w:tc>
        <w:tc>
          <w:tcPr>
            <w:tcW w:w="4322" w:type="dxa"/>
          </w:tcPr>
          <w:p w:rsidR="006F166E" w:rsidRPr="00226741" w:rsidRDefault="006F166E" w:rsidP="00226741">
            <w:pPr>
              <w:pStyle w:val="Default"/>
              <w:spacing w:before="240" w:line="480" w:lineRule="auto"/>
              <w:jc w:val="center"/>
              <w:rPr>
                <w:rFonts w:ascii="Arial" w:hAnsi="Arial" w:cs="Arial"/>
                <w:b/>
                <w:sz w:val="28"/>
                <w:szCs w:val="28"/>
                <w:shd w:val="clear" w:color="auto" w:fill="FFFFFF"/>
              </w:rPr>
            </w:pPr>
            <w:r w:rsidRPr="00226741">
              <w:rPr>
                <w:rFonts w:ascii="Arial" w:hAnsi="Arial" w:cs="Arial"/>
                <w:b/>
                <w:sz w:val="28"/>
                <w:szCs w:val="28"/>
                <w:shd w:val="clear" w:color="auto" w:fill="FFFFFF"/>
              </w:rPr>
              <w:t>DOSE</w:t>
            </w:r>
          </w:p>
        </w:tc>
      </w:tr>
      <w:tr w:rsidR="006F166E" w:rsidRPr="00226741" w:rsidTr="00226741">
        <w:tc>
          <w:tcPr>
            <w:tcW w:w="4322" w:type="dxa"/>
          </w:tcPr>
          <w:p w:rsidR="006F166E" w:rsidRPr="00226741" w:rsidRDefault="006F166E" w:rsidP="00226741">
            <w:pPr>
              <w:pStyle w:val="Default"/>
              <w:spacing w:before="240" w:line="480" w:lineRule="auto"/>
              <w:jc w:val="both"/>
              <w:rPr>
                <w:rFonts w:ascii="Arial" w:hAnsi="Arial" w:cs="Arial"/>
                <w:shd w:val="clear" w:color="auto" w:fill="FFFFFF"/>
              </w:rPr>
            </w:pPr>
            <w:r w:rsidRPr="00226741">
              <w:rPr>
                <w:rFonts w:ascii="Arial" w:hAnsi="Arial" w:cs="Arial"/>
                <w:shd w:val="clear" w:color="auto" w:fill="FFFFFF"/>
              </w:rPr>
              <w:t>Amoxicilina*</w:t>
            </w:r>
          </w:p>
        </w:tc>
        <w:tc>
          <w:tcPr>
            <w:tcW w:w="4322" w:type="dxa"/>
          </w:tcPr>
          <w:p w:rsidR="006F166E" w:rsidRPr="00226741" w:rsidRDefault="006F166E" w:rsidP="00226741">
            <w:pPr>
              <w:pStyle w:val="Default"/>
              <w:spacing w:line="480" w:lineRule="auto"/>
              <w:jc w:val="both"/>
              <w:rPr>
                <w:rFonts w:ascii="Arial" w:hAnsi="Arial" w:cs="Arial"/>
                <w:sz w:val="20"/>
                <w:szCs w:val="20"/>
                <w:shd w:val="clear" w:color="auto" w:fill="FFFFFF"/>
              </w:rPr>
            </w:pPr>
            <w:r w:rsidRPr="00226741">
              <w:rPr>
                <w:rFonts w:ascii="Arial" w:hAnsi="Arial" w:cs="Arial"/>
                <w:sz w:val="20"/>
                <w:szCs w:val="20"/>
                <w:shd w:val="clear" w:color="auto" w:fill="FFFFFF"/>
              </w:rPr>
              <w:t>100mg/Kg/dia em 4 doses</w:t>
            </w:r>
          </w:p>
        </w:tc>
      </w:tr>
      <w:tr w:rsidR="006F166E" w:rsidRPr="00226741" w:rsidTr="00226741">
        <w:tc>
          <w:tcPr>
            <w:tcW w:w="4322" w:type="dxa"/>
          </w:tcPr>
          <w:p w:rsidR="006F166E" w:rsidRPr="00226741" w:rsidRDefault="006F166E" w:rsidP="00226741">
            <w:pPr>
              <w:pStyle w:val="Default"/>
              <w:spacing w:line="480" w:lineRule="auto"/>
              <w:jc w:val="both"/>
              <w:rPr>
                <w:rFonts w:ascii="Arial" w:hAnsi="Arial" w:cs="Arial"/>
                <w:shd w:val="clear" w:color="auto" w:fill="FFFFFF"/>
              </w:rPr>
            </w:pPr>
            <w:r w:rsidRPr="00226741">
              <w:rPr>
                <w:rFonts w:ascii="Arial" w:hAnsi="Arial" w:cs="Arial"/>
                <w:shd w:val="clear" w:color="auto" w:fill="FFFFFF"/>
              </w:rPr>
              <w:t>Cefixime</w:t>
            </w:r>
          </w:p>
        </w:tc>
        <w:tc>
          <w:tcPr>
            <w:tcW w:w="4322" w:type="dxa"/>
          </w:tcPr>
          <w:p w:rsidR="006F166E" w:rsidRPr="00226741" w:rsidRDefault="006F166E" w:rsidP="00226741">
            <w:pPr>
              <w:pStyle w:val="Default"/>
              <w:spacing w:line="480" w:lineRule="auto"/>
              <w:jc w:val="both"/>
              <w:rPr>
                <w:rFonts w:ascii="Arial" w:hAnsi="Arial" w:cs="Arial"/>
                <w:sz w:val="20"/>
                <w:szCs w:val="20"/>
                <w:shd w:val="clear" w:color="auto" w:fill="FFFFFF"/>
              </w:rPr>
            </w:pPr>
            <w:r w:rsidRPr="00226741">
              <w:rPr>
                <w:rFonts w:ascii="Arial" w:hAnsi="Arial" w:cs="Arial"/>
                <w:sz w:val="20"/>
                <w:szCs w:val="20"/>
                <w:shd w:val="clear" w:color="auto" w:fill="FFFFFF"/>
              </w:rPr>
              <w:t xml:space="preserve">8mg/kg/dia em 1 ou 2 doses; </w:t>
            </w:r>
          </w:p>
          <w:p w:rsidR="006F166E" w:rsidRPr="00226741" w:rsidRDefault="006F166E" w:rsidP="00226741">
            <w:pPr>
              <w:pStyle w:val="Default"/>
              <w:spacing w:line="480" w:lineRule="auto"/>
              <w:jc w:val="both"/>
              <w:rPr>
                <w:rFonts w:ascii="Arial" w:hAnsi="Arial" w:cs="Arial"/>
                <w:sz w:val="20"/>
                <w:szCs w:val="20"/>
                <w:shd w:val="clear" w:color="auto" w:fill="FFFFFF"/>
              </w:rPr>
            </w:pPr>
            <w:r w:rsidRPr="00226741">
              <w:rPr>
                <w:rFonts w:ascii="Arial" w:hAnsi="Arial" w:cs="Arial"/>
                <w:sz w:val="20"/>
                <w:szCs w:val="20"/>
                <w:shd w:val="clear" w:color="auto" w:fill="FFFFFF"/>
              </w:rPr>
              <w:t>Dose máxima 400mg/dia</w:t>
            </w:r>
          </w:p>
        </w:tc>
      </w:tr>
      <w:tr w:rsidR="006F166E" w:rsidRPr="00226741" w:rsidTr="00226741">
        <w:tc>
          <w:tcPr>
            <w:tcW w:w="4322" w:type="dxa"/>
          </w:tcPr>
          <w:p w:rsidR="006F166E" w:rsidRPr="00226741" w:rsidRDefault="006F166E" w:rsidP="00226741">
            <w:pPr>
              <w:pStyle w:val="Default"/>
              <w:spacing w:line="480" w:lineRule="auto"/>
              <w:jc w:val="both"/>
              <w:rPr>
                <w:rFonts w:ascii="Arial" w:hAnsi="Arial" w:cs="Arial"/>
                <w:shd w:val="clear" w:color="auto" w:fill="FFFFFF"/>
              </w:rPr>
            </w:pPr>
            <w:r w:rsidRPr="00226741">
              <w:rPr>
                <w:rFonts w:ascii="Arial" w:hAnsi="Arial" w:cs="Arial"/>
                <w:shd w:val="clear" w:color="auto" w:fill="FFFFFF"/>
              </w:rPr>
              <w:t>Cefalexina*</w:t>
            </w:r>
          </w:p>
        </w:tc>
        <w:tc>
          <w:tcPr>
            <w:tcW w:w="4322" w:type="dxa"/>
          </w:tcPr>
          <w:p w:rsidR="006F166E" w:rsidRPr="00226741" w:rsidRDefault="006F166E" w:rsidP="00226741">
            <w:pPr>
              <w:pStyle w:val="Default"/>
              <w:spacing w:line="480" w:lineRule="auto"/>
              <w:jc w:val="both"/>
              <w:rPr>
                <w:rFonts w:ascii="Arial" w:hAnsi="Arial" w:cs="Arial"/>
                <w:sz w:val="20"/>
                <w:szCs w:val="20"/>
                <w:shd w:val="clear" w:color="auto" w:fill="FFFFFF"/>
              </w:rPr>
            </w:pPr>
            <w:r w:rsidRPr="00226741">
              <w:rPr>
                <w:rFonts w:ascii="Arial" w:hAnsi="Arial" w:cs="Arial"/>
                <w:sz w:val="20"/>
                <w:szCs w:val="20"/>
                <w:shd w:val="clear" w:color="auto" w:fill="FFFFFF"/>
              </w:rPr>
              <w:t xml:space="preserve">150mg/kg/dia em 4 doses; </w:t>
            </w:r>
          </w:p>
          <w:p w:rsidR="006F166E" w:rsidRPr="00226741" w:rsidRDefault="006F166E" w:rsidP="00226741">
            <w:pPr>
              <w:pStyle w:val="Default"/>
              <w:spacing w:line="480" w:lineRule="auto"/>
              <w:jc w:val="both"/>
              <w:rPr>
                <w:rFonts w:ascii="Arial" w:hAnsi="Arial" w:cs="Arial"/>
                <w:sz w:val="20"/>
                <w:szCs w:val="20"/>
                <w:shd w:val="clear" w:color="auto" w:fill="FFFFFF"/>
              </w:rPr>
            </w:pPr>
            <w:r w:rsidRPr="00226741">
              <w:rPr>
                <w:rFonts w:ascii="Arial" w:hAnsi="Arial" w:cs="Arial"/>
                <w:sz w:val="20"/>
                <w:szCs w:val="20"/>
                <w:shd w:val="clear" w:color="auto" w:fill="FFFFFF"/>
              </w:rPr>
              <w:t>Dose máxima 4g/dia</w:t>
            </w:r>
          </w:p>
        </w:tc>
      </w:tr>
      <w:tr w:rsidR="006F166E" w:rsidRPr="00226741" w:rsidTr="00226741">
        <w:tc>
          <w:tcPr>
            <w:tcW w:w="4322" w:type="dxa"/>
          </w:tcPr>
          <w:p w:rsidR="006F166E" w:rsidRPr="00226741" w:rsidRDefault="006F166E" w:rsidP="00226741">
            <w:pPr>
              <w:pStyle w:val="Default"/>
              <w:spacing w:line="480" w:lineRule="auto"/>
              <w:jc w:val="both"/>
              <w:rPr>
                <w:rFonts w:ascii="Arial" w:hAnsi="Arial" w:cs="Arial"/>
                <w:shd w:val="clear" w:color="auto" w:fill="FFFFFF"/>
              </w:rPr>
            </w:pPr>
            <w:r w:rsidRPr="00226741">
              <w:rPr>
                <w:rFonts w:ascii="Arial" w:hAnsi="Arial" w:cs="Arial"/>
                <w:shd w:val="clear" w:color="auto" w:fill="FFFFFF"/>
              </w:rPr>
              <w:t>Clindamicina</w:t>
            </w:r>
          </w:p>
        </w:tc>
        <w:tc>
          <w:tcPr>
            <w:tcW w:w="4322" w:type="dxa"/>
          </w:tcPr>
          <w:p w:rsidR="006F166E" w:rsidRPr="00226741" w:rsidRDefault="006F166E" w:rsidP="00226741">
            <w:pPr>
              <w:pStyle w:val="Default"/>
              <w:spacing w:line="480" w:lineRule="auto"/>
              <w:jc w:val="both"/>
              <w:rPr>
                <w:rFonts w:ascii="Arial" w:hAnsi="Arial" w:cs="Arial"/>
                <w:sz w:val="20"/>
                <w:szCs w:val="20"/>
                <w:shd w:val="clear" w:color="auto" w:fill="FFFFFF"/>
              </w:rPr>
            </w:pPr>
            <w:r w:rsidRPr="00226741">
              <w:rPr>
                <w:rFonts w:ascii="Arial" w:hAnsi="Arial" w:cs="Arial"/>
                <w:sz w:val="20"/>
                <w:szCs w:val="20"/>
                <w:shd w:val="clear" w:color="auto" w:fill="FFFFFF"/>
              </w:rPr>
              <w:t xml:space="preserve">30mg/kg/dia em 4 doses; </w:t>
            </w:r>
          </w:p>
          <w:p w:rsidR="006F166E" w:rsidRPr="00226741" w:rsidRDefault="006F166E" w:rsidP="00226741">
            <w:pPr>
              <w:pStyle w:val="Default"/>
              <w:spacing w:line="480" w:lineRule="auto"/>
              <w:jc w:val="both"/>
              <w:rPr>
                <w:rFonts w:ascii="Arial" w:hAnsi="Arial" w:cs="Arial"/>
                <w:sz w:val="20"/>
                <w:szCs w:val="20"/>
                <w:shd w:val="clear" w:color="auto" w:fill="FFFFFF"/>
              </w:rPr>
            </w:pPr>
            <w:r w:rsidRPr="00226741">
              <w:rPr>
                <w:rFonts w:ascii="Arial" w:hAnsi="Arial" w:cs="Arial"/>
                <w:sz w:val="20"/>
                <w:szCs w:val="20"/>
                <w:shd w:val="clear" w:color="auto" w:fill="FFFFFF"/>
              </w:rPr>
              <w:t>Dose máxima 1.8g/dia</w:t>
            </w:r>
          </w:p>
        </w:tc>
      </w:tr>
      <w:tr w:rsidR="006F166E" w:rsidRPr="00226741" w:rsidTr="00226741">
        <w:tc>
          <w:tcPr>
            <w:tcW w:w="4322" w:type="dxa"/>
          </w:tcPr>
          <w:p w:rsidR="006F166E" w:rsidRPr="00226741" w:rsidRDefault="006F166E" w:rsidP="00226741">
            <w:pPr>
              <w:pStyle w:val="Default"/>
              <w:spacing w:line="480" w:lineRule="auto"/>
              <w:jc w:val="both"/>
              <w:rPr>
                <w:rFonts w:ascii="Arial" w:hAnsi="Arial" w:cs="Arial"/>
                <w:shd w:val="clear" w:color="auto" w:fill="FFFFFF"/>
              </w:rPr>
            </w:pPr>
            <w:r w:rsidRPr="00226741">
              <w:rPr>
                <w:rFonts w:ascii="Arial" w:hAnsi="Arial" w:cs="Arial"/>
                <w:shd w:val="clear" w:color="auto" w:fill="FFFFFF"/>
              </w:rPr>
              <w:t>Cloxacilina*</w:t>
            </w:r>
          </w:p>
        </w:tc>
        <w:tc>
          <w:tcPr>
            <w:tcW w:w="4322" w:type="dxa"/>
          </w:tcPr>
          <w:p w:rsidR="006F166E" w:rsidRPr="00226741" w:rsidRDefault="006F166E" w:rsidP="00226741">
            <w:pPr>
              <w:pStyle w:val="Default"/>
              <w:spacing w:line="480" w:lineRule="auto"/>
              <w:jc w:val="both"/>
              <w:rPr>
                <w:rFonts w:ascii="Arial" w:hAnsi="Arial" w:cs="Arial"/>
                <w:sz w:val="20"/>
                <w:szCs w:val="20"/>
                <w:shd w:val="clear" w:color="auto" w:fill="FFFFFF"/>
              </w:rPr>
            </w:pPr>
            <w:r w:rsidRPr="00226741">
              <w:rPr>
                <w:rFonts w:ascii="Arial" w:hAnsi="Arial" w:cs="Arial"/>
                <w:sz w:val="20"/>
                <w:szCs w:val="20"/>
                <w:shd w:val="clear" w:color="auto" w:fill="FFFFFF"/>
              </w:rPr>
              <w:t>125mg/kg/dia em 4 doses</w:t>
            </w:r>
          </w:p>
        </w:tc>
      </w:tr>
      <w:tr w:rsidR="006F166E" w:rsidRPr="00226741" w:rsidTr="00226741">
        <w:tc>
          <w:tcPr>
            <w:tcW w:w="4322" w:type="dxa"/>
          </w:tcPr>
          <w:p w:rsidR="006F166E" w:rsidRPr="00226741" w:rsidRDefault="006F166E" w:rsidP="00226741">
            <w:pPr>
              <w:pStyle w:val="Default"/>
              <w:spacing w:line="480" w:lineRule="auto"/>
              <w:jc w:val="both"/>
              <w:rPr>
                <w:rFonts w:ascii="Arial" w:hAnsi="Arial" w:cs="Arial"/>
                <w:shd w:val="clear" w:color="auto" w:fill="FFFFFF"/>
              </w:rPr>
            </w:pPr>
            <w:r w:rsidRPr="00226741">
              <w:rPr>
                <w:rFonts w:ascii="Arial" w:hAnsi="Arial" w:cs="Arial"/>
                <w:shd w:val="clear" w:color="auto" w:fill="FFFFFF"/>
              </w:rPr>
              <w:t>Dicloxacilina*</w:t>
            </w:r>
          </w:p>
        </w:tc>
        <w:tc>
          <w:tcPr>
            <w:tcW w:w="4322" w:type="dxa"/>
          </w:tcPr>
          <w:p w:rsidR="006F166E" w:rsidRPr="00226741" w:rsidRDefault="006F166E" w:rsidP="00226741">
            <w:pPr>
              <w:pStyle w:val="Default"/>
              <w:spacing w:line="480" w:lineRule="auto"/>
              <w:jc w:val="both"/>
              <w:rPr>
                <w:rFonts w:ascii="Arial" w:hAnsi="Arial" w:cs="Arial"/>
                <w:sz w:val="20"/>
                <w:szCs w:val="20"/>
                <w:shd w:val="clear" w:color="auto" w:fill="FFFFFF"/>
              </w:rPr>
            </w:pPr>
            <w:r w:rsidRPr="00226741">
              <w:rPr>
                <w:rFonts w:ascii="Arial" w:hAnsi="Arial" w:cs="Arial"/>
                <w:sz w:val="20"/>
                <w:szCs w:val="20"/>
                <w:shd w:val="clear" w:color="auto" w:fill="FFFFFF"/>
              </w:rPr>
              <w:t>100 mg/kg/dia em 4 doses</w:t>
            </w:r>
          </w:p>
        </w:tc>
      </w:tr>
      <w:tr w:rsidR="006F166E" w:rsidRPr="00226741" w:rsidTr="00226741">
        <w:tc>
          <w:tcPr>
            <w:tcW w:w="4322" w:type="dxa"/>
          </w:tcPr>
          <w:p w:rsidR="006F166E" w:rsidRPr="00226741" w:rsidRDefault="006F166E" w:rsidP="00226741">
            <w:pPr>
              <w:pStyle w:val="Default"/>
              <w:spacing w:line="480" w:lineRule="auto"/>
              <w:jc w:val="both"/>
              <w:rPr>
                <w:rFonts w:ascii="Arial" w:hAnsi="Arial" w:cs="Arial"/>
                <w:shd w:val="clear" w:color="auto" w:fill="FFFFFF"/>
              </w:rPr>
            </w:pPr>
            <w:r w:rsidRPr="00226741">
              <w:rPr>
                <w:rFonts w:ascii="Arial" w:hAnsi="Arial" w:cs="Arial"/>
                <w:shd w:val="clear" w:color="auto" w:fill="FFFFFF"/>
              </w:rPr>
              <w:t>Penicilina V*</w:t>
            </w:r>
          </w:p>
        </w:tc>
        <w:tc>
          <w:tcPr>
            <w:tcW w:w="4322" w:type="dxa"/>
          </w:tcPr>
          <w:p w:rsidR="006F166E" w:rsidRPr="00226741" w:rsidRDefault="006F166E" w:rsidP="00226741">
            <w:pPr>
              <w:pStyle w:val="Default"/>
              <w:spacing w:line="480" w:lineRule="auto"/>
              <w:jc w:val="both"/>
              <w:rPr>
                <w:rFonts w:ascii="Arial" w:hAnsi="Arial" w:cs="Arial"/>
                <w:sz w:val="20"/>
                <w:szCs w:val="20"/>
                <w:shd w:val="clear" w:color="auto" w:fill="FFFFFF"/>
              </w:rPr>
            </w:pPr>
            <w:r w:rsidRPr="00226741">
              <w:rPr>
                <w:rFonts w:ascii="Arial" w:hAnsi="Arial" w:cs="Arial"/>
                <w:sz w:val="20"/>
                <w:szCs w:val="20"/>
                <w:shd w:val="clear" w:color="auto" w:fill="FFFFFF"/>
              </w:rPr>
              <w:t>150mg/kg/dia em 6 doses</w:t>
            </w:r>
          </w:p>
        </w:tc>
      </w:tr>
    </w:tbl>
    <w:p w:rsidR="006F166E" w:rsidRPr="003A44EB" w:rsidRDefault="006F166E" w:rsidP="00AE1CB7">
      <w:pPr>
        <w:pStyle w:val="Default"/>
        <w:spacing w:before="100" w:beforeAutospacing="1" w:after="100" w:afterAutospacing="1"/>
        <w:jc w:val="both"/>
        <w:rPr>
          <w:rFonts w:ascii="Arial" w:hAnsi="Arial" w:cs="Arial"/>
          <w:sz w:val="20"/>
          <w:szCs w:val="20"/>
          <w:shd w:val="clear" w:color="auto" w:fill="FFFFFF"/>
        </w:rPr>
      </w:pPr>
      <w:r w:rsidRPr="003A44EB">
        <w:rPr>
          <w:rFonts w:ascii="Arial" w:hAnsi="Arial" w:cs="Arial"/>
          <w:sz w:val="20"/>
          <w:szCs w:val="20"/>
          <w:shd w:val="clear" w:color="auto" w:fill="FFFFFF"/>
        </w:rPr>
        <w:t>* Para atingir níveis séricos adequados, as doses têm que atingir por volta de 200mg/kg/dia, sem que apresente sérios efeitos adversos. No uso da referida dose, a diarréia pode ser controlada com o uso de probenecid (40mg/kg/dia em 4 doses, dose máxima de 2 g/dia</w:t>
      </w:r>
      <w:r>
        <w:rPr>
          <w:rFonts w:ascii="Arial" w:hAnsi="Arial" w:cs="Arial"/>
          <w:sz w:val="20"/>
          <w:szCs w:val="20"/>
          <w:shd w:val="clear" w:color="auto" w:fill="FFFFFF"/>
        </w:rPr>
        <w:t>)</w:t>
      </w:r>
      <w:r w:rsidRPr="003A44EB">
        <w:rPr>
          <w:rFonts w:ascii="Arial" w:hAnsi="Arial" w:cs="Arial"/>
          <w:sz w:val="20"/>
          <w:szCs w:val="20"/>
          <w:shd w:val="clear" w:color="auto" w:fill="FFFFFF"/>
        </w:rPr>
        <w:t xml:space="preserve">. </w:t>
      </w:r>
    </w:p>
    <w:p w:rsidR="006F166E" w:rsidRPr="005F468D" w:rsidRDefault="006F166E" w:rsidP="00BD2E84">
      <w:pPr>
        <w:pStyle w:val="Default"/>
        <w:spacing w:line="480" w:lineRule="auto"/>
        <w:jc w:val="both"/>
        <w:rPr>
          <w:rFonts w:ascii="Arial" w:hAnsi="Arial" w:cs="Arial"/>
          <w:shd w:val="clear" w:color="auto" w:fill="FFFFFF"/>
        </w:rPr>
      </w:pPr>
    </w:p>
    <w:p w:rsidR="006F166E" w:rsidRDefault="006F166E" w:rsidP="00BD2E84">
      <w:pPr>
        <w:pStyle w:val="Default"/>
        <w:spacing w:line="480" w:lineRule="auto"/>
        <w:jc w:val="both"/>
        <w:rPr>
          <w:rFonts w:ascii="Arial" w:hAnsi="Arial" w:cs="Arial"/>
          <w:b/>
          <w:shd w:val="clear" w:color="auto" w:fill="FFFFFF"/>
        </w:rPr>
      </w:pPr>
    </w:p>
    <w:p w:rsidR="006F166E" w:rsidRDefault="006F166E" w:rsidP="00BD2E84">
      <w:pPr>
        <w:pStyle w:val="Default"/>
        <w:spacing w:line="480" w:lineRule="auto"/>
        <w:jc w:val="both"/>
        <w:rPr>
          <w:rFonts w:ascii="Arial" w:hAnsi="Arial" w:cs="Arial"/>
          <w:b/>
          <w:shd w:val="clear" w:color="auto" w:fill="FFFFFF"/>
        </w:rPr>
      </w:pPr>
    </w:p>
    <w:p w:rsidR="006F166E" w:rsidRDefault="006F166E" w:rsidP="00BD2E84">
      <w:pPr>
        <w:pStyle w:val="Default"/>
        <w:spacing w:line="480" w:lineRule="auto"/>
        <w:jc w:val="both"/>
        <w:rPr>
          <w:rFonts w:ascii="Arial" w:hAnsi="Arial" w:cs="Arial"/>
          <w:b/>
          <w:shd w:val="clear" w:color="auto" w:fill="FFFFFF"/>
        </w:rPr>
      </w:pPr>
    </w:p>
    <w:p w:rsidR="006F166E" w:rsidRDefault="006F166E" w:rsidP="00BD2E84">
      <w:pPr>
        <w:pStyle w:val="Default"/>
        <w:spacing w:line="480" w:lineRule="auto"/>
        <w:jc w:val="both"/>
        <w:rPr>
          <w:rFonts w:ascii="Arial" w:hAnsi="Arial" w:cs="Arial"/>
          <w:b/>
          <w:shd w:val="clear" w:color="auto" w:fill="FFFFFF"/>
        </w:rPr>
      </w:pPr>
    </w:p>
    <w:p w:rsidR="006F166E" w:rsidRDefault="006F166E" w:rsidP="00BD2E84">
      <w:pPr>
        <w:pStyle w:val="Default"/>
        <w:spacing w:line="480" w:lineRule="auto"/>
        <w:jc w:val="both"/>
        <w:rPr>
          <w:rFonts w:ascii="Arial" w:hAnsi="Arial" w:cs="Arial"/>
          <w:b/>
          <w:shd w:val="clear" w:color="auto" w:fill="FFFFFF"/>
        </w:rPr>
      </w:pPr>
    </w:p>
    <w:p w:rsidR="006F166E" w:rsidRDefault="006F166E" w:rsidP="00BD2E84">
      <w:pPr>
        <w:pStyle w:val="Default"/>
        <w:spacing w:line="480" w:lineRule="auto"/>
        <w:jc w:val="both"/>
        <w:rPr>
          <w:rFonts w:ascii="Arial" w:hAnsi="Arial" w:cs="Arial"/>
          <w:b/>
          <w:shd w:val="clear" w:color="auto" w:fill="FFFFFF"/>
        </w:rPr>
      </w:pPr>
    </w:p>
    <w:p w:rsidR="006F166E" w:rsidRDefault="006F166E" w:rsidP="00BD2E84">
      <w:pPr>
        <w:pStyle w:val="Default"/>
        <w:spacing w:line="480" w:lineRule="auto"/>
        <w:jc w:val="both"/>
        <w:rPr>
          <w:rFonts w:ascii="Arial" w:hAnsi="Arial" w:cs="Arial"/>
          <w:b/>
          <w:shd w:val="clear" w:color="auto" w:fill="FFFFFF"/>
        </w:rPr>
      </w:pPr>
    </w:p>
    <w:p w:rsidR="006F166E" w:rsidRPr="00647D43" w:rsidRDefault="006F166E" w:rsidP="00647D43">
      <w:pPr>
        <w:pStyle w:val="Default"/>
        <w:spacing w:line="480" w:lineRule="auto"/>
        <w:jc w:val="center"/>
        <w:rPr>
          <w:rFonts w:ascii="Arial" w:hAnsi="Arial" w:cs="Arial"/>
          <w:b/>
          <w:sz w:val="16"/>
          <w:szCs w:val="16"/>
          <w:shd w:val="clear" w:color="auto" w:fill="FFFFFF"/>
        </w:rPr>
      </w:pPr>
      <w:r w:rsidRPr="00B92384">
        <w:rPr>
          <w:rFonts w:ascii="Arial" w:hAnsi="Arial" w:cs="Arial"/>
          <w:color w:val="auto"/>
          <w:sz w:val="16"/>
          <w:szCs w:val="16"/>
          <w:lang w:val="en-US"/>
        </w:rPr>
        <w:t xml:space="preserve">Krogstad P MD. Bacterial arthritis: Treatment and outcome in infants and children. </w:t>
      </w:r>
      <w:r w:rsidRPr="003C2DC3">
        <w:rPr>
          <w:rFonts w:ascii="Arial" w:hAnsi="Arial" w:cs="Arial"/>
          <w:color w:val="auto"/>
          <w:sz w:val="16"/>
          <w:szCs w:val="16"/>
        </w:rPr>
        <w:t>UpToDate. 2013 Review 2013 Jun.</w:t>
      </w:r>
    </w:p>
    <w:sectPr w:rsidR="006F166E" w:rsidRPr="00647D43" w:rsidSect="007549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B32"/>
    <w:rsid w:val="00003637"/>
    <w:rsid w:val="000050D4"/>
    <w:rsid w:val="00010CCE"/>
    <w:rsid w:val="000113E9"/>
    <w:rsid w:val="00012018"/>
    <w:rsid w:val="00013C84"/>
    <w:rsid w:val="00017E68"/>
    <w:rsid w:val="0002087B"/>
    <w:rsid w:val="00030E84"/>
    <w:rsid w:val="00035323"/>
    <w:rsid w:val="000356B6"/>
    <w:rsid w:val="000359B5"/>
    <w:rsid w:val="00041B4A"/>
    <w:rsid w:val="00051CBE"/>
    <w:rsid w:val="00055A8A"/>
    <w:rsid w:val="000606E9"/>
    <w:rsid w:val="00067EDF"/>
    <w:rsid w:val="00082251"/>
    <w:rsid w:val="00090194"/>
    <w:rsid w:val="000B3F19"/>
    <w:rsid w:val="000C6A55"/>
    <w:rsid w:val="000D5864"/>
    <w:rsid w:val="000E17AD"/>
    <w:rsid w:val="00102395"/>
    <w:rsid w:val="0010422B"/>
    <w:rsid w:val="00105B0B"/>
    <w:rsid w:val="00110352"/>
    <w:rsid w:val="00110FB7"/>
    <w:rsid w:val="00112337"/>
    <w:rsid w:val="00114F18"/>
    <w:rsid w:val="0011510C"/>
    <w:rsid w:val="0011753F"/>
    <w:rsid w:val="00121038"/>
    <w:rsid w:val="00131A5E"/>
    <w:rsid w:val="00133C98"/>
    <w:rsid w:val="00134FE7"/>
    <w:rsid w:val="00141812"/>
    <w:rsid w:val="00143E6A"/>
    <w:rsid w:val="001578ED"/>
    <w:rsid w:val="00163B5D"/>
    <w:rsid w:val="0016415E"/>
    <w:rsid w:val="00164F07"/>
    <w:rsid w:val="00165449"/>
    <w:rsid w:val="00175CC9"/>
    <w:rsid w:val="001805B8"/>
    <w:rsid w:val="001A1AFC"/>
    <w:rsid w:val="001A1B93"/>
    <w:rsid w:val="001C1F85"/>
    <w:rsid w:val="001C3A82"/>
    <w:rsid w:val="001C645D"/>
    <w:rsid w:val="001C7DCE"/>
    <w:rsid w:val="001D145B"/>
    <w:rsid w:val="001D2DBE"/>
    <w:rsid w:val="001D65B7"/>
    <w:rsid w:val="001E4846"/>
    <w:rsid w:val="001F4508"/>
    <w:rsid w:val="001F4EF0"/>
    <w:rsid w:val="00203FBE"/>
    <w:rsid w:val="00213A93"/>
    <w:rsid w:val="00217D28"/>
    <w:rsid w:val="00220D2F"/>
    <w:rsid w:val="00226741"/>
    <w:rsid w:val="00230161"/>
    <w:rsid w:val="00231417"/>
    <w:rsid w:val="002442B4"/>
    <w:rsid w:val="00245C84"/>
    <w:rsid w:val="002464C6"/>
    <w:rsid w:val="00246AC5"/>
    <w:rsid w:val="00247053"/>
    <w:rsid w:val="00251477"/>
    <w:rsid w:val="00254233"/>
    <w:rsid w:val="0025653F"/>
    <w:rsid w:val="00261CDE"/>
    <w:rsid w:val="00263396"/>
    <w:rsid w:val="002642EB"/>
    <w:rsid w:val="00274AFF"/>
    <w:rsid w:val="002826DB"/>
    <w:rsid w:val="00291DAE"/>
    <w:rsid w:val="002930F6"/>
    <w:rsid w:val="002945DD"/>
    <w:rsid w:val="00296B7E"/>
    <w:rsid w:val="002A54B9"/>
    <w:rsid w:val="002A6E1B"/>
    <w:rsid w:val="002B3A12"/>
    <w:rsid w:val="002B3C93"/>
    <w:rsid w:val="002B44E4"/>
    <w:rsid w:val="002B7B85"/>
    <w:rsid w:val="002C4972"/>
    <w:rsid w:val="002C64F5"/>
    <w:rsid w:val="002D0649"/>
    <w:rsid w:val="002D5D74"/>
    <w:rsid w:val="002E41FD"/>
    <w:rsid w:val="002E53E8"/>
    <w:rsid w:val="002E6AFE"/>
    <w:rsid w:val="002F191E"/>
    <w:rsid w:val="002F1BFF"/>
    <w:rsid w:val="0031436E"/>
    <w:rsid w:val="003239F5"/>
    <w:rsid w:val="003260B8"/>
    <w:rsid w:val="00333344"/>
    <w:rsid w:val="00333775"/>
    <w:rsid w:val="00341815"/>
    <w:rsid w:val="0034245F"/>
    <w:rsid w:val="00342557"/>
    <w:rsid w:val="003528AB"/>
    <w:rsid w:val="003537FC"/>
    <w:rsid w:val="003642E9"/>
    <w:rsid w:val="00370DC8"/>
    <w:rsid w:val="00383FD4"/>
    <w:rsid w:val="003853F7"/>
    <w:rsid w:val="00392E3C"/>
    <w:rsid w:val="003955E9"/>
    <w:rsid w:val="003A44EB"/>
    <w:rsid w:val="003A6117"/>
    <w:rsid w:val="003B6525"/>
    <w:rsid w:val="003C21C5"/>
    <w:rsid w:val="003C2DC3"/>
    <w:rsid w:val="003C4AF4"/>
    <w:rsid w:val="003C5476"/>
    <w:rsid w:val="003D504E"/>
    <w:rsid w:val="003D6954"/>
    <w:rsid w:val="003E0C6C"/>
    <w:rsid w:val="003E28C0"/>
    <w:rsid w:val="003E3C5C"/>
    <w:rsid w:val="004021F0"/>
    <w:rsid w:val="00407B0A"/>
    <w:rsid w:val="004123F6"/>
    <w:rsid w:val="00412F18"/>
    <w:rsid w:val="004142F0"/>
    <w:rsid w:val="00415B51"/>
    <w:rsid w:val="00425C5A"/>
    <w:rsid w:val="00431149"/>
    <w:rsid w:val="0043608D"/>
    <w:rsid w:val="004364A9"/>
    <w:rsid w:val="00440F11"/>
    <w:rsid w:val="004424D0"/>
    <w:rsid w:val="00443EFE"/>
    <w:rsid w:val="00453F14"/>
    <w:rsid w:val="00457AFA"/>
    <w:rsid w:val="0046194B"/>
    <w:rsid w:val="00464671"/>
    <w:rsid w:val="0046585F"/>
    <w:rsid w:val="0047539B"/>
    <w:rsid w:val="00482400"/>
    <w:rsid w:val="00490D05"/>
    <w:rsid w:val="00496C0D"/>
    <w:rsid w:val="00497A65"/>
    <w:rsid w:val="004A024E"/>
    <w:rsid w:val="004A0C1F"/>
    <w:rsid w:val="004C17B5"/>
    <w:rsid w:val="004C6058"/>
    <w:rsid w:val="004D5BAC"/>
    <w:rsid w:val="004E234A"/>
    <w:rsid w:val="004E3190"/>
    <w:rsid w:val="004E3FE0"/>
    <w:rsid w:val="004F0A4D"/>
    <w:rsid w:val="004F28DC"/>
    <w:rsid w:val="00501869"/>
    <w:rsid w:val="0050212C"/>
    <w:rsid w:val="005042A4"/>
    <w:rsid w:val="00505626"/>
    <w:rsid w:val="00506E2E"/>
    <w:rsid w:val="00507ED6"/>
    <w:rsid w:val="00510224"/>
    <w:rsid w:val="00514F13"/>
    <w:rsid w:val="00517B96"/>
    <w:rsid w:val="00524068"/>
    <w:rsid w:val="0052490F"/>
    <w:rsid w:val="00533275"/>
    <w:rsid w:val="00533C19"/>
    <w:rsid w:val="00536992"/>
    <w:rsid w:val="00543662"/>
    <w:rsid w:val="0054407A"/>
    <w:rsid w:val="00552F76"/>
    <w:rsid w:val="005570FC"/>
    <w:rsid w:val="0056129B"/>
    <w:rsid w:val="00565CDD"/>
    <w:rsid w:val="00565D71"/>
    <w:rsid w:val="00571CA4"/>
    <w:rsid w:val="005723E8"/>
    <w:rsid w:val="00573A9D"/>
    <w:rsid w:val="00574928"/>
    <w:rsid w:val="005820A5"/>
    <w:rsid w:val="0058214F"/>
    <w:rsid w:val="00583EB5"/>
    <w:rsid w:val="005939A8"/>
    <w:rsid w:val="005A23E3"/>
    <w:rsid w:val="005A5961"/>
    <w:rsid w:val="005B16C6"/>
    <w:rsid w:val="005B2062"/>
    <w:rsid w:val="005B6BE7"/>
    <w:rsid w:val="005C0028"/>
    <w:rsid w:val="005C2F9C"/>
    <w:rsid w:val="005D1C85"/>
    <w:rsid w:val="005D4AFD"/>
    <w:rsid w:val="005E22C7"/>
    <w:rsid w:val="005F468D"/>
    <w:rsid w:val="00605D1B"/>
    <w:rsid w:val="006112C9"/>
    <w:rsid w:val="00612DCB"/>
    <w:rsid w:val="00616822"/>
    <w:rsid w:val="00617DB5"/>
    <w:rsid w:val="00634C0E"/>
    <w:rsid w:val="00636161"/>
    <w:rsid w:val="00640C0C"/>
    <w:rsid w:val="00647D06"/>
    <w:rsid w:val="00647D43"/>
    <w:rsid w:val="006509E9"/>
    <w:rsid w:val="0065246C"/>
    <w:rsid w:val="00652F49"/>
    <w:rsid w:val="00662BE7"/>
    <w:rsid w:val="006635B1"/>
    <w:rsid w:val="00664F86"/>
    <w:rsid w:val="0066799F"/>
    <w:rsid w:val="0067159A"/>
    <w:rsid w:val="0067566C"/>
    <w:rsid w:val="00675E00"/>
    <w:rsid w:val="00680B3A"/>
    <w:rsid w:val="00683B58"/>
    <w:rsid w:val="0068632E"/>
    <w:rsid w:val="00686E6F"/>
    <w:rsid w:val="00694503"/>
    <w:rsid w:val="00696472"/>
    <w:rsid w:val="006B3018"/>
    <w:rsid w:val="006C5228"/>
    <w:rsid w:val="006C7FB0"/>
    <w:rsid w:val="006D1D2F"/>
    <w:rsid w:val="006D2F08"/>
    <w:rsid w:val="006D56FE"/>
    <w:rsid w:val="006E0C56"/>
    <w:rsid w:val="006E26A6"/>
    <w:rsid w:val="006F15D1"/>
    <w:rsid w:val="006F166E"/>
    <w:rsid w:val="0070421D"/>
    <w:rsid w:val="007148E7"/>
    <w:rsid w:val="007157BC"/>
    <w:rsid w:val="0072217C"/>
    <w:rsid w:val="00727F93"/>
    <w:rsid w:val="00740CAE"/>
    <w:rsid w:val="00742950"/>
    <w:rsid w:val="00747A6F"/>
    <w:rsid w:val="007519D4"/>
    <w:rsid w:val="00753CFA"/>
    <w:rsid w:val="00753D47"/>
    <w:rsid w:val="00754922"/>
    <w:rsid w:val="00760E5F"/>
    <w:rsid w:val="00762010"/>
    <w:rsid w:val="00762419"/>
    <w:rsid w:val="0076334E"/>
    <w:rsid w:val="007644B0"/>
    <w:rsid w:val="007663EA"/>
    <w:rsid w:val="0078260A"/>
    <w:rsid w:val="00784527"/>
    <w:rsid w:val="007905D1"/>
    <w:rsid w:val="00794576"/>
    <w:rsid w:val="007A0283"/>
    <w:rsid w:val="007A2D8E"/>
    <w:rsid w:val="007A7A13"/>
    <w:rsid w:val="007B74C2"/>
    <w:rsid w:val="007C2923"/>
    <w:rsid w:val="007C5901"/>
    <w:rsid w:val="007E52E2"/>
    <w:rsid w:val="008009D8"/>
    <w:rsid w:val="00802ED1"/>
    <w:rsid w:val="00806FB7"/>
    <w:rsid w:val="00816074"/>
    <w:rsid w:val="008208E9"/>
    <w:rsid w:val="00821414"/>
    <w:rsid w:val="00822CB2"/>
    <w:rsid w:val="008303F8"/>
    <w:rsid w:val="00834A4B"/>
    <w:rsid w:val="00836E49"/>
    <w:rsid w:val="0083701D"/>
    <w:rsid w:val="00842740"/>
    <w:rsid w:val="00845A95"/>
    <w:rsid w:val="00845C12"/>
    <w:rsid w:val="008472C8"/>
    <w:rsid w:val="0085389E"/>
    <w:rsid w:val="00855629"/>
    <w:rsid w:val="00863724"/>
    <w:rsid w:val="00863DDE"/>
    <w:rsid w:val="00865144"/>
    <w:rsid w:val="00867007"/>
    <w:rsid w:val="00870C16"/>
    <w:rsid w:val="00882273"/>
    <w:rsid w:val="008856BB"/>
    <w:rsid w:val="008871F0"/>
    <w:rsid w:val="00892E49"/>
    <w:rsid w:val="008A2024"/>
    <w:rsid w:val="008A29D1"/>
    <w:rsid w:val="008B113C"/>
    <w:rsid w:val="008B29C5"/>
    <w:rsid w:val="008B3D95"/>
    <w:rsid w:val="008B795B"/>
    <w:rsid w:val="008C5439"/>
    <w:rsid w:val="008E1598"/>
    <w:rsid w:val="008E43D9"/>
    <w:rsid w:val="008E671D"/>
    <w:rsid w:val="008E735E"/>
    <w:rsid w:val="008F070C"/>
    <w:rsid w:val="00902C67"/>
    <w:rsid w:val="00913138"/>
    <w:rsid w:val="00920B92"/>
    <w:rsid w:val="009221AB"/>
    <w:rsid w:val="00934994"/>
    <w:rsid w:val="00942AED"/>
    <w:rsid w:val="009520D4"/>
    <w:rsid w:val="00964990"/>
    <w:rsid w:val="009649C8"/>
    <w:rsid w:val="009721BE"/>
    <w:rsid w:val="00973F4E"/>
    <w:rsid w:val="009837DE"/>
    <w:rsid w:val="0098635D"/>
    <w:rsid w:val="00990D2B"/>
    <w:rsid w:val="00991066"/>
    <w:rsid w:val="0099387B"/>
    <w:rsid w:val="00994730"/>
    <w:rsid w:val="009964D9"/>
    <w:rsid w:val="009A2F88"/>
    <w:rsid w:val="009B2AEB"/>
    <w:rsid w:val="009C0B30"/>
    <w:rsid w:val="009C16D9"/>
    <w:rsid w:val="009C1BE8"/>
    <w:rsid w:val="009C1F97"/>
    <w:rsid w:val="009D0080"/>
    <w:rsid w:val="009D61FB"/>
    <w:rsid w:val="009F539E"/>
    <w:rsid w:val="009F6737"/>
    <w:rsid w:val="00A044E0"/>
    <w:rsid w:val="00A1150B"/>
    <w:rsid w:val="00A12A8E"/>
    <w:rsid w:val="00A13B6B"/>
    <w:rsid w:val="00A150FE"/>
    <w:rsid w:val="00A1714B"/>
    <w:rsid w:val="00A24B55"/>
    <w:rsid w:val="00A44A2E"/>
    <w:rsid w:val="00A46EBF"/>
    <w:rsid w:val="00A5271B"/>
    <w:rsid w:val="00A55D9B"/>
    <w:rsid w:val="00A56563"/>
    <w:rsid w:val="00A60584"/>
    <w:rsid w:val="00A716A8"/>
    <w:rsid w:val="00A80000"/>
    <w:rsid w:val="00A809DB"/>
    <w:rsid w:val="00A81B78"/>
    <w:rsid w:val="00A977A4"/>
    <w:rsid w:val="00AB691A"/>
    <w:rsid w:val="00AD4263"/>
    <w:rsid w:val="00AD4ED4"/>
    <w:rsid w:val="00AE1CB7"/>
    <w:rsid w:val="00AE6410"/>
    <w:rsid w:val="00AF3F37"/>
    <w:rsid w:val="00AF4252"/>
    <w:rsid w:val="00AF48D2"/>
    <w:rsid w:val="00B0195C"/>
    <w:rsid w:val="00B06969"/>
    <w:rsid w:val="00B06E93"/>
    <w:rsid w:val="00B11D9C"/>
    <w:rsid w:val="00B20907"/>
    <w:rsid w:val="00B22CE0"/>
    <w:rsid w:val="00B2433D"/>
    <w:rsid w:val="00B266C4"/>
    <w:rsid w:val="00B31866"/>
    <w:rsid w:val="00B33305"/>
    <w:rsid w:val="00B42A70"/>
    <w:rsid w:val="00B45770"/>
    <w:rsid w:val="00B46F67"/>
    <w:rsid w:val="00B53336"/>
    <w:rsid w:val="00B562E9"/>
    <w:rsid w:val="00B60F4D"/>
    <w:rsid w:val="00B619AF"/>
    <w:rsid w:val="00B72390"/>
    <w:rsid w:val="00B727D2"/>
    <w:rsid w:val="00B73A33"/>
    <w:rsid w:val="00B7769A"/>
    <w:rsid w:val="00B82176"/>
    <w:rsid w:val="00B92384"/>
    <w:rsid w:val="00B93E6E"/>
    <w:rsid w:val="00B93FB1"/>
    <w:rsid w:val="00BA10EE"/>
    <w:rsid w:val="00BA11F3"/>
    <w:rsid w:val="00BA1A2B"/>
    <w:rsid w:val="00BB42D5"/>
    <w:rsid w:val="00BB6C0F"/>
    <w:rsid w:val="00BC0503"/>
    <w:rsid w:val="00BC0C8D"/>
    <w:rsid w:val="00BC280A"/>
    <w:rsid w:val="00BC4357"/>
    <w:rsid w:val="00BC7535"/>
    <w:rsid w:val="00BD2E84"/>
    <w:rsid w:val="00BD4AFE"/>
    <w:rsid w:val="00BE40CE"/>
    <w:rsid w:val="00BE77F5"/>
    <w:rsid w:val="00BE7882"/>
    <w:rsid w:val="00BF008C"/>
    <w:rsid w:val="00BF1360"/>
    <w:rsid w:val="00BF3A6D"/>
    <w:rsid w:val="00C01B06"/>
    <w:rsid w:val="00C10384"/>
    <w:rsid w:val="00C10C31"/>
    <w:rsid w:val="00C20A31"/>
    <w:rsid w:val="00C2768E"/>
    <w:rsid w:val="00C304C5"/>
    <w:rsid w:val="00C37535"/>
    <w:rsid w:val="00C44F95"/>
    <w:rsid w:val="00C452D4"/>
    <w:rsid w:val="00C51C63"/>
    <w:rsid w:val="00C54598"/>
    <w:rsid w:val="00C54D99"/>
    <w:rsid w:val="00C56C3E"/>
    <w:rsid w:val="00C64000"/>
    <w:rsid w:val="00C665D5"/>
    <w:rsid w:val="00C71C91"/>
    <w:rsid w:val="00C73F46"/>
    <w:rsid w:val="00C82948"/>
    <w:rsid w:val="00C852EC"/>
    <w:rsid w:val="00C914CB"/>
    <w:rsid w:val="00C92878"/>
    <w:rsid w:val="00CB61A4"/>
    <w:rsid w:val="00CD1D5E"/>
    <w:rsid w:val="00CE42C5"/>
    <w:rsid w:val="00CE472B"/>
    <w:rsid w:val="00D300E3"/>
    <w:rsid w:val="00D371EC"/>
    <w:rsid w:val="00D47FA8"/>
    <w:rsid w:val="00D521A9"/>
    <w:rsid w:val="00D550FC"/>
    <w:rsid w:val="00D57B50"/>
    <w:rsid w:val="00D60B24"/>
    <w:rsid w:val="00D64EA4"/>
    <w:rsid w:val="00D7032E"/>
    <w:rsid w:val="00D74678"/>
    <w:rsid w:val="00D75752"/>
    <w:rsid w:val="00D76722"/>
    <w:rsid w:val="00D82C9B"/>
    <w:rsid w:val="00D832DB"/>
    <w:rsid w:val="00D83F24"/>
    <w:rsid w:val="00D849F5"/>
    <w:rsid w:val="00D86A94"/>
    <w:rsid w:val="00D91F5E"/>
    <w:rsid w:val="00D926EE"/>
    <w:rsid w:val="00DA5724"/>
    <w:rsid w:val="00DA7370"/>
    <w:rsid w:val="00DC3CC2"/>
    <w:rsid w:val="00DC4867"/>
    <w:rsid w:val="00DD20D3"/>
    <w:rsid w:val="00DE6DD9"/>
    <w:rsid w:val="00DE7483"/>
    <w:rsid w:val="00DF3D51"/>
    <w:rsid w:val="00E107A5"/>
    <w:rsid w:val="00E1662B"/>
    <w:rsid w:val="00E20F7E"/>
    <w:rsid w:val="00E214F2"/>
    <w:rsid w:val="00E25C20"/>
    <w:rsid w:val="00E2713B"/>
    <w:rsid w:val="00E37E99"/>
    <w:rsid w:val="00E43464"/>
    <w:rsid w:val="00E43B16"/>
    <w:rsid w:val="00E51F87"/>
    <w:rsid w:val="00E57845"/>
    <w:rsid w:val="00E60C30"/>
    <w:rsid w:val="00E776DB"/>
    <w:rsid w:val="00E81471"/>
    <w:rsid w:val="00E93970"/>
    <w:rsid w:val="00E95FBE"/>
    <w:rsid w:val="00E965D6"/>
    <w:rsid w:val="00EA10D5"/>
    <w:rsid w:val="00EA1AD1"/>
    <w:rsid w:val="00EA1D4D"/>
    <w:rsid w:val="00EA2A3F"/>
    <w:rsid w:val="00EA7E9D"/>
    <w:rsid w:val="00EC4698"/>
    <w:rsid w:val="00ED53F2"/>
    <w:rsid w:val="00EE08CC"/>
    <w:rsid w:val="00EE31D4"/>
    <w:rsid w:val="00EF12FF"/>
    <w:rsid w:val="00EF592E"/>
    <w:rsid w:val="00EF729E"/>
    <w:rsid w:val="00F068E3"/>
    <w:rsid w:val="00F0714E"/>
    <w:rsid w:val="00F2550A"/>
    <w:rsid w:val="00F36AD8"/>
    <w:rsid w:val="00F50B3B"/>
    <w:rsid w:val="00F609EA"/>
    <w:rsid w:val="00F617BD"/>
    <w:rsid w:val="00F643FE"/>
    <w:rsid w:val="00F707FF"/>
    <w:rsid w:val="00F816B0"/>
    <w:rsid w:val="00F83B5D"/>
    <w:rsid w:val="00F84F1A"/>
    <w:rsid w:val="00FA659E"/>
    <w:rsid w:val="00FB2299"/>
    <w:rsid w:val="00FB4702"/>
    <w:rsid w:val="00FC050F"/>
    <w:rsid w:val="00FC49E4"/>
    <w:rsid w:val="00FC5B32"/>
    <w:rsid w:val="00FD22F3"/>
    <w:rsid w:val="00FD3DAF"/>
    <w:rsid w:val="00FD50A7"/>
    <w:rsid w:val="00FD62DF"/>
    <w:rsid w:val="00FE6F8E"/>
    <w:rsid w:val="00FF21F8"/>
    <w:rsid w:val="00FF35DD"/>
    <w:rsid w:val="00FF6531"/>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B3B"/>
    <w:pPr>
      <w:spacing w:after="200" w:line="276" w:lineRule="auto"/>
    </w:pPr>
  </w:style>
  <w:style w:type="paragraph" w:styleId="Heading1">
    <w:name w:val="heading 1"/>
    <w:basedOn w:val="Normal"/>
    <w:next w:val="Normal"/>
    <w:link w:val="Heading1Char"/>
    <w:uiPriority w:val="99"/>
    <w:qFormat/>
    <w:rsid w:val="00A81B78"/>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9"/>
    <w:qFormat/>
    <w:rsid w:val="00506E2E"/>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1B7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06E2E"/>
    <w:rPr>
      <w:rFonts w:ascii="Times New Roman" w:hAnsi="Times New Roman" w:cs="Times New Roman"/>
      <w:b/>
      <w:bCs/>
      <w:sz w:val="36"/>
      <w:szCs w:val="36"/>
      <w:lang w:eastAsia="pt-BR"/>
    </w:rPr>
  </w:style>
  <w:style w:type="paragraph" w:customStyle="1" w:styleId="Default">
    <w:name w:val="Default"/>
    <w:uiPriority w:val="99"/>
    <w:rsid w:val="00FC5B32"/>
    <w:pPr>
      <w:autoSpaceDE w:val="0"/>
      <w:autoSpaceDN w:val="0"/>
      <w:adjustRightInd w:val="0"/>
    </w:pPr>
    <w:rPr>
      <w:rFonts w:ascii="Times New Roman" w:hAnsi="Times New Roman"/>
      <w:color w:val="000000"/>
      <w:sz w:val="24"/>
      <w:szCs w:val="24"/>
    </w:rPr>
  </w:style>
  <w:style w:type="character" w:customStyle="1" w:styleId="longtext">
    <w:name w:val="long_text"/>
    <w:basedOn w:val="DefaultParagraphFont"/>
    <w:uiPriority w:val="99"/>
    <w:rsid w:val="00FC5B32"/>
    <w:rPr>
      <w:rFonts w:cs="Times New Roman"/>
    </w:rPr>
  </w:style>
  <w:style w:type="character" w:styleId="Hyperlink">
    <w:name w:val="Hyperlink"/>
    <w:basedOn w:val="DefaultParagraphFont"/>
    <w:uiPriority w:val="99"/>
    <w:rsid w:val="00FC5B32"/>
    <w:rPr>
      <w:rFonts w:cs="Times New Roman"/>
      <w:color w:val="0000FF"/>
      <w:u w:val="single"/>
    </w:rPr>
  </w:style>
  <w:style w:type="paragraph" w:styleId="Title">
    <w:name w:val="Title"/>
    <w:basedOn w:val="Normal"/>
    <w:next w:val="Normal"/>
    <w:link w:val="TitleChar"/>
    <w:uiPriority w:val="99"/>
    <w:qFormat/>
    <w:rsid w:val="0078260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78260A"/>
    <w:rPr>
      <w:rFonts w:ascii="Cambria" w:hAnsi="Cambria" w:cs="Times New Roman"/>
      <w:color w:val="17365D"/>
      <w:spacing w:val="5"/>
      <w:kern w:val="28"/>
      <w:sz w:val="52"/>
      <w:szCs w:val="52"/>
    </w:rPr>
  </w:style>
  <w:style w:type="character" w:customStyle="1" w:styleId="hps">
    <w:name w:val="hps"/>
    <w:basedOn w:val="DefaultParagraphFont"/>
    <w:uiPriority w:val="99"/>
    <w:rsid w:val="00B20907"/>
    <w:rPr>
      <w:rFonts w:cs="Times New Roman"/>
    </w:rPr>
  </w:style>
  <w:style w:type="character" w:styleId="HTMLCite">
    <w:name w:val="HTML Cite"/>
    <w:basedOn w:val="DefaultParagraphFont"/>
    <w:uiPriority w:val="99"/>
    <w:semiHidden/>
    <w:rsid w:val="00506E2E"/>
    <w:rPr>
      <w:rFonts w:cs="Times New Roman"/>
      <w:i/>
      <w:iCs/>
    </w:rPr>
  </w:style>
  <w:style w:type="character" w:customStyle="1" w:styleId="slug-vol">
    <w:name w:val="slug-vol"/>
    <w:basedOn w:val="DefaultParagraphFont"/>
    <w:uiPriority w:val="99"/>
    <w:rsid w:val="00506E2E"/>
    <w:rPr>
      <w:rFonts w:cs="Times New Roman"/>
    </w:rPr>
  </w:style>
  <w:style w:type="character" w:customStyle="1" w:styleId="slug-issue">
    <w:name w:val="slug-issue"/>
    <w:basedOn w:val="DefaultParagraphFont"/>
    <w:uiPriority w:val="99"/>
    <w:rsid w:val="00506E2E"/>
    <w:rPr>
      <w:rFonts w:cs="Times New Roman"/>
    </w:rPr>
  </w:style>
  <w:style w:type="character" w:customStyle="1" w:styleId="slug-pub-date">
    <w:name w:val="slug-pub-date"/>
    <w:basedOn w:val="DefaultParagraphFont"/>
    <w:uiPriority w:val="99"/>
    <w:rsid w:val="00506E2E"/>
    <w:rPr>
      <w:rFonts w:cs="Times New Roman"/>
    </w:rPr>
  </w:style>
  <w:style w:type="character" w:customStyle="1" w:styleId="slug-pages">
    <w:name w:val="slug-pages"/>
    <w:basedOn w:val="DefaultParagraphFont"/>
    <w:uiPriority w:val="99"/>
    <w:rsid w:val="00506E2E"/>
    <w:rPr>
      <w:rFonts w:cs="Times New Roman"/>
    </w:rPr>
  </w:style>
  <w:style w:type="character" w:customStyle="1" w:styleId="slug-doi">
    <w:name w:val="slug-doi"/>
    <w:basedOn w:val="DefaultParagraphFont"/>
    <w:uiPriority w:val="99"/>
    <w:rsid w:val="00506E2E"/>
    <w:rPr>
      <w:rFonts w:cs="Times New Roman"/>
    </w:rPr>
  </w:style>
  <w:style w:type="paragraph" w:styleId="BalloonText">
    <w:name w:val="Balloon Text"/>
    <w:basedOn w:val="Normal"/>
    <w:link w:val="BalloonTextChar"/>
    <w:uiPriority w:val="99"/>
    <w:semiHidden/>
    <w:rsid w:val="00647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7D06"/>
    <w:rPr>
      <w:rFonts w:ascii="Tahoma" w:hAnsi="Tahoma" w:cs="Tahoma"/>
      <w:sz w:val="16"/>
      <w:szCs w:val="16"/>
    </w:rPr>
  </w:style>
  <w:style w:type="table" w:styleId="TableGrid">
    <w:name w:val="Table Grid"/>
    <w:basedOn w:val="TableNormal"/>
    <w:uiPriority w:val="99"/>
    <w:rsid w:val="00647D0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itation-abbreviation">
    <w:name w:val="citation-abbreviation"/>
    <w:basedOn w:val="DefaultParagraphFont"/>
    <w:uiPriority w:val="99"/>
    <w:rsid w:val="00A81B78"/>
    <w:rPr>
      <w:rFonts w:cs="Times New Roman"/>
    </w:rPr>
  </w:style>
  <w:style w:type="character" w:customStyle="1" w:styleId="citation-publication-date">
    <w:name w:val="citation-publication-date"/>
    <w:basedOn w:val="DefaultParagraphFont"/>
    <w:uiPriority w:val="99"/>
    <w:rsid w:val="00A81B78"/>
    <w:rPr>
      <w:rFonts w:cs="Times New Roman"/>
    </w:rPr>
  </w:style>
  <w:style w:type="character" w:customStyle="1" w:styleId="citation-volume">
    <w:name w:val="citation-volume"/>
    <w:basedOn w:val="DefaultParagraphFont"/>
    <w:uiPriority w:val="99"/>
    <w:rsid w:val="00A81B78"/>
    <w:rPr>
      <w:rFonts w:cs="Times New Roman"/>
    </w:rPr>
  </w:style>
  <w:style w:type="character" w:customStyle="1" w:styleId="citation-issue">
    <w:name w:val="citation-issue"/>
    <w:basedOn w:val="DefaultParagraphFont"/>
    <w:uiPriority w:val="99"/>
    <w:rsid w:val="00A81B78"/>
    <w:rPr>
      <w:rFonts w:cs="Times New Roman"/>
    </w:rPr>
  </w:style>
  <w:style w:type="character" w:customStyle="1" w:styleId="citation-flpages">
    <w:name w:val="citation-flpages"/>
    <w:basedOn w:val="DefaultParagraphFont"/>
    <w:uiPriority w:val="99"/>
    <w:rsid w:val="00A81B78"/>
    <w:rPr>
      <w:rFonts w:cs="Times New Roman"/>
    </w:rPr>
  </w:style>
  <w:style w:type="character" w:customStyle="1" w:styleId="fm-vol-iss-date">
    <w:name w:val="fm-vol-iss-date"/>
    <w:basedOn w:val="DefaultParagraphFont"/>
    <w:uiPriority w:val="99"/>
    <w:rsid w:val="00A81B78"/>
    <w:rPr>
      <w:rFonts w:cs="Times New Roman"/>
    </w:rPr>
  </w:style>
  <w:style w:type="character" w:customStyle="1" w:styleId="doi">
    <w:name w:val="doi"/>
    <w:basedOn w:val="DefaultParagraphFont"/>
    <w:uiPriority w:val="99"/>
    <w:rsid w:val="00A81B78"/>
    <w:rPr>
      <w:rFonts w:cs="Times New Roman"/>
    </w:rPr>
  </w:style>
  <w:style w:type="character" w:customStyle="1" w:styleId="fm-citation-ids-label">
    <w:name w:val="fm-citation-ids-label"/>
    <w:basedOn w:val="DefaultParagraphFont"/>
    <w:uiPriority w:val="99"/>
    <w:rsid w:val="00A81B78"/>
    <w:rPr>
      <w:rFonts w:cs="Times New Roman"/>
    </w:rPr>
  </w:style>
</w:styles>
</file>

<file path=word/webSettings.xml><?xml version="1.0" encoding="utf-8"?>
<w:webSettings xmlns:r="http://schemas.openxmlformats.org/officeDocument/2006/relationships" xmlns:w="http://schemas.openxmlformats.org/wordprocessingml/2006/main">
  <w:divs>
    <w:div w:id="1999920570">
      <w:marLeft w:val="0"/>
      <w:marRight w:val="0"/>
      <w:marTop w:val="0"/>
      <w:marBottom w:val="0"/>
      <w:divBdr>
        <w:top w:val="none" w:sz="0" w:space="0" w:color="auto"/>
        <w:left w:val="none" w:sz="0" w:space="0" w:color="auto"/>
        <w:bottom w:val="none" w:sz="0" w:space="0" w:color="auto"/>
        <w:right w:val="none" w:sz="0" w:space="0" w:color="auto"/>
      </w:divBdr>
    </w:div>
    <w:div w:id="1999920574">
      <w:marLeft w:val="0"/>
      <w:marRight w:val="0"/>
      <w:marTop w:val="0"/>
      <w:marBottom w:val="0"/>
      <w:divBdr>
        <w:top w:val="none" w:sz="0" w:space="0" w:color="auto"/>
        <w:left w:val="none" w:sz="0" w:space="0" w:color="auto"/>
        <w:bottom w:val="none" w:sz="0" w:space="0" w:color="auto"/>
        <w:right w:val="none" w:sz="0" w:space="0" w:color="auto"/>
      </w:divBdr>
      <w:divsChild>
        <w:div w:id="1999920576">
          <w:marLeft w:val="0"/>
          <w:marRight w:val="0"/>
          <w:marTop w:val="0"/>
          <w:marBottom w:val="0"/>
          <w:divBdr>
            <w:top w:val="none" w:sz="0" w:space="0" w:color="auto"/>
            <w:left w:val="none" w:sz="0" w:space="0" w:color="auto"/>
            <w:bottom w:val="none" w:sz="0" w:space="0" w:color="auto"/>
            <w:right w:val="none" w:sz="0" w:space="0" w:color="auto"/>
          </w:divBdr>
          <w:divsChild>
            <w:div w:id="1999920573">
              <w:marLeft w:val="0"/>
              <w:marRight w:val="0"/>
              <w:marTop w:val="0"/>
              <w:marBottom w:val="0"/>
              <w:divBdr>
                <w:top w:val="none" w:sz="0" w:space="0" w:color="auto"/>
                <w:left w:val="none" w:sz="0" w:space="0" w:color="auto"/>
                <w:bottom w:val="none" w:sz="0" w:space="0" w:color="auto"/>
                <w:right w:val="none" w:sz="0" w:space="0" w:color="auto"/>
              </w:divBdr>
              <w:divsChild>
                <w:div w:id="1999920565">
                  <w:marLeft w:val="0"/>
                  <w:marRight w:val="0"/>
                  <w:marTop w:val="0"/>
                  <w:marBottom w:val="0"/>
                  <w:divBdr>
                    <w:top w:val="none" w:sz="0" w:space="0" w:color="auto"/>
                    <w:left w:val="none" w:sz="0" w:space="0" w:color="auto"/>
                    <w:bottom w:val="none" w:sz="0" w:space="0" w:color="auto"/>
                    <w:right w:val="none" w:sz="0" w:space="0" w:color="auto"/>
                  </w:divBdr>
                  <w:divsChild>
                    <w:div w:id="1999920568">
                      <w:marLeft w:val="0"/>
                      <w:marRight w:val="0"/>
                      <w:marTop w:val="0"/>
                      <w:marBottom w:val="0"/>
                      <w:divBdr>
                        <w:top w:val="none" w:sz="0" w:space="0" w:color="auto"/>
                        <w:left w:val="none" w:sz="0" w:space="0" w:color="auto"/>
                        <w:bottom w:val="none" w:sz="0" w:space="0" w:color="auto"/>
                        <w:right w:val="none" w:sz="0" w:space="0" w:color="auto"/>
                      </w:divBdr>
                      <w:divsChild>
                        <w:div w:id="19999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0569">
                  <w:marLeft w:val="0"/>
                  <w:marRight w:val="0"/>
                  <w:marTop w:val="0"/>
                  <w:marBottom w:val="0"/>
                  <w:divBdr>
                    <w:top w:val="none" w:sz="0" w:space="0" w:color="auto"/>
                    <w:left w:val="none" w:sz="0" w:space="0" w:color="auto"/>
                    <w:bottom w:val="none" w:sz="0" w:space="0" w:color="auto"/>
                    <w:right w:val="none" w:sz="0" w:space="0" w:color="auto"/>
                  </w:divBdr>
                  <w:divsChild>
                    <w:div w:id="1999920571">
                      <w:marLeft w:val="0"/>
                      <w:marRight w:val="0"/>
                      <w:marTop w:val="0"/>
                      <w:marBottom w:val="0"/>
                      <w:divBdr>
                        <w:top w:val="none" w:sz="0" w:space="0" w:color="auto"/>
                        <w:left w:val="none" w:sz="0" w:space="0" w:color="auto"/>
                        <w:bottom w:val="none" w:sz="0" w:space="0" w:color="auto"/>
                        <w:right w:val="none" w:sz="0" w:space="0" w:color="auto"/>
                      </w:divBdr>
                      <w:divsChild>
                        <w:div w:id="1999920562">
                          <w:marLeft w:val="0"/>
                          <w:marRight w:val="0"/>
                          <w:marTop w:val="0"/>
                          <w:marBottom w:val="0"/>
                          <w:divBdr>
                            <w:top w:val="none" w:sz="0" w:space="0" w:color="auto"/>
                            <w:left w:val="none" w:sz="0" w:space="0" w:color="auto"/>
                            <w:bottom w:val="none" w:sz="0" w:space="0" w:color="auto"/>
                            <w:right w:val="none" w:sz="0" w:space="0" w:color="auto"/>
                          </w:divBdr>
                        </w:div>
                        <w:div w:id="19999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20579">
          <w:marLeft w:val="0"/>
          <w:marRight w:val="0"/>
          <w:marTop w:val="0"/>
          <w:marBottom w:val="0"/>
          <w:divBdr>
            <w:top w:val="none" w:sz="0" w:space="0" w:color="auto"/>
            <w:left w:val="none" w:sz="0" w:space="0" w:color="auto"/>
            <w:bottom w:val="none" w:sz="0" w:space="0" w:color="auto"/>
            <w:right w:val="none" w:sz="0" w:space="0" w:color="auto"/>
          </w:divBdr>
          <w:divsChild>
            <w:div w:id="19999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0581">
      <w:marLeft w:val="0"/>
      <w:marRight w:val="0"/>
      <w:marTop w:val="0"/>
      <w:marBottom w:val="0"/>
      <w:divBdr>
        <w:top w:val="none" w:sz="0" w:space="0" w:color="auto"/>
        <w:left w:val="none" w:sz="0" w:space="0" w:color="auto"/>
        <w:bottom w:val="none" w:sz="0" w:space="0" w:color="auto"/>
        <w:right w:val="none" w:sz="0" w:space="0" w:color="auto"/>
      </w:divBdr>
      <w:divsChild>
        <w:div w:id="1999920563">
          <w:marLeft w:val="0"/>
          <w:marRight w:val="0"/>
          <w:marTop w:val="0"/>
          <w:marBottom w:val="0"/>
          <w:divBdr>
            <w:top w:val="none" w:sz="0" w:space="0" w:color="auto"/>
            <w:left w:val="none" w:sz="0" w:space="0" w:color="auto"/>
            <w:bottom w:val="none" w:sz="0" w:space="0" w:color="auto"/>
            <w:right w:val="none" w:sz="0" w:space="0" w:color="auto"/>
          </w:divBdr>
        </w:div>
        <w:div w:id="1999920566">
          <w:marLeft w:val="0"/>
          <w:marRight w:val="0"/>
          <w:marTop w:val="0"/>
          <w:marBottom w:val="0"/>
          <w:divBdr>
            <w:top w:val="none" w:sz="0" w:space="0" w:color="auto"/>
            <w:left w:val="none" w:sz="0" w:space="0" w:color="auto"/>
            <w:bottom w:val="none" w:sz="0" w:space="0" w:color="auto"/>
            <w:right w:val="none" w:sz="0" w:space="0" w:color="auto"/>
          </w:divBdr>
        </w:div>
        <w:div w:id="1999920572">
          <w:marLeft w:val="0"/>
          <w:marRight w:val="0"/>
          <w:marTop w:val="0"/>
          <w:marBottom w:val="0"/>
          <w:divBdr>
            <w:top w:val="none" w:sz="0" w:space="0" w:color="auto"/>
            <w:left w:val="none" w:sz="0" w:space="0" w:color="auto"/>
            <w:bottom w:val="none" w:sz="0" w:space="0" w:color="auto"/>
            <w:right w:val="none" w:sz="0" w:space="0" w:color="auto"/>
          </w:divBdr>
        </w:div>
        <w:div w:id="1999920577">
          <w:marLeft w:val="0"/>
          <w:marRight w:val="0"/>
          <w:marTop w:val="0"/>
          <w:marBottom w:val="0"/>
          <w:divBdr>
            <w:top w:val="none" w:sz="0" w:space="0" w:color="auto"/>
            <w:left w:val="none" w:sz="0" w:space="0" w:color="auto"/>
            <w:bottom w:val="none" w:sz="0" w:space="0" w:color="auto"/>
            <w:right w:val="none" w:sz="0" w:space="0" w:color="auto"/>
          </w:divBdr>
        </w:div>
        <w:div w:id="1999920580">
          <w:marLeft w:val="0"/>
          <w:marRight w:val="0"/>
          <w:marTop w:val="0"/>
          <w:marBottom w:val="0"/>
          <w:divBdr>
            <w:top w:val="none" w:sz="0" w:space="0" w:color="auto"/>
            <w:left w:val="none" w:sz="0" w:space="0" w:color="auto"/>
            <w:bottom w:val="none" w:sz="0" w:space="0" w:color="auto"/>
            <w:right w:val="none" w:sz="0" w:space="0" w:color="auto"/>
          </w:divBdr>
        </w:div>
      </w:divsChild>
    </w:div>
    <w:div w:id="1999920582">
      <w:marLeft w:val="0"/>
      <w:marRight w:val="0"/>
      <w:marTop w:val="0"/>
      <w:marBottom w:val="0"/>
      <w:divBdr>
        <w:top w:val="none" w:sz="0" w:space="0" w:color="auto"/>
        <w:left w:val="none" w:sz="0" w:space="0" w:color="auto"/>
        <w:bottom w:val="none" w:sz="0" w:space="0" w:color="auto"/>
        <w:right w:val="none" w:sz="0" w:space="0" w:color="auto"/>
      </w:divBdr>
      <w:divsChild>
        <w:div w:id="1999920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Goldmann%20D%5BAuthor%5D&amp;cauthor=true&amp;cauthor_uid=12783993" TargetMode="External"/><Relationship Id="rId13" Type="http://schemas.openxmlformats.org/officeDocument/2006/relationships/hyperlink" Target="http://www.ncbi.nlm.nih.gov/pubmed?term=Perry%20DC%5BAuthor%5D&amp;cauthor=true&amp;cauthor_uid=22058311" TargetMode="External"/><Relationship Id="rId18" Type="http://schemas.openxmlformats.org/officeDocument/2006/relationships/hyperlink" Target="http://www.ncbi.nlm.nih.gov/pubmed/2205831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ncbi.nlm.nih.gov/pubmed/?term=Field%20M%5Bauth%5D" TargetMode="External"/><Relationship Id="rId7" Type="http://schemas.openxmlformats.org/officeDocument/2006/relationships/hyperlink" Target="http://www.ncbi.nlm.nih.gov/pubmed?term=Murphy%20JM%5BAuthor%5D&amp;cauthor=true&amp;cauthor_uid=12783993" TargetMode="External"/><Relationship Id="rId12" Type="http://schemas.openxmlformats.org/officeDocument/2006/relationships/hyperlink" Target="http://www.ncbi.nlm.nih.gov/pubmed?term=Singhal%20R%5BAuthor%5D&amp;cauthor=true&amp;cauthor_uid=22058311" TargetMode="External"/><Relationship Id="rId17" Type="http://schemas.openxmlformats.org/officeDocument/2006/relationships/hyperlink" Target="http://www.ncbi.nlm.nih.gov/pubmed?term=James%20LA%5BAuthor%5D&amp;cauthor=true&amp;cauthor_uid=2205831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cbi.nlm.nih.gov/pubmed?term=Stevenson%20HL%5BAuthor%5D&amp;cauthor=true&amp;cauthor_uid=22058311" TargetMode="External"/><Relationship Id="rId20" Type="http://schemas.openxmlformats.org/officeDocument/2006/relationships/hyperlink" Target="http://www.ncbi.nlm.nih.gov/pubmed/?term=Kingsley%20G%5Bauth%5D" TargetMode="External"/><Relationship Id="rId1" Type="http://schemas.openxmlformats.org/officeDocument/2006/relationships/styles" Target="styles.xml"/><Relationship Id="rId6" Type="http://schemas.openxmlformats.org/officeDocument/2006/relationships/hyperlink" Target="http://www.ncbi.nlm.nih.gov/pubmed?term=Mandiga%20R%5BAuthor%5D&amp;cauthor=true&amp;cauthor_uid=12783993" TargetMode="External"/><Relationship Id="rId11" Type="http://schemas.openxmlformats.org/officeDocument/2006/relationships/hyperlink" Target="http://www.ncbi.nlm.nih.gov/pubmed/12783993" TargetMode="External"/><Relationship Id="rId24" Type="http://schemas.openxmlformats.org/officeDocument/2006/relationships/hyperlink" Target="http://www.ncbi.nlm.nih.gov/pubmed/?term=Phillips%20M%5Bauth%5D" TargetMode="External"/><Relationship Id="rId5" Type="http://schemas.openxmlformats.org/officeDocument/2006/relationships/hyperlink" Target="http://www.ncbi.nlm.nih.gov/pubmed?term=Kocher%20MS%5BAuthor%5D&amp;cauthor=true&amp;cauthor_uid=12783993" TargetMode="External"/><Relationship Id="rId15" Type="http://schemas.openxmlformats.org/officeDocument/2006/relationships/hyperlink" Target="http://www.ncbi.nlm.nih.gov/pubmed?term=Cohen%20D%5BAuthor%5D&amp;cauthor=true&amp;cauthor_uid=22058311" TargetMode="External"/><Relationship Id="rId23" Type="http://schemas.openxmlformats.org/officeDocument/2006/relationships/hyperlink" Target="http://www.ncbi.nlm.nih.gov/pubmed/?term=Weston%20VC%5Bauth%5D" TargetMode="External"/><Relationship Id="rId10" Type="http://schemas.openxmlformats.org/officeDocument/2006/relationships/hyperlink" Target="http://www.ncbi.nlm.nih.gov/pubmed?term=Sundel%20R%5BAuthor%5D&amp;cauthor=true&amp;cauthor_uid=12783993" TargetMode="External"/><Relationship Id="rId19" Type="http://schemas.openxmlformats.org/officeDocument/2006/relationships/hyperlink" Target="http://www.ncbi.nlm.nih.gov/pubmed/?term=Mathews%20CJ%5Bauth%5D" TargetMode="External"/><Relationship Id="rId4" Type="http://schemas.openxmlformats.org/officeDocument/2006/relationships/hyperlink" Target="https://www.pediatriccareonline.org/pco/ub/index/AAP-Textbook-of-Pediatric-Care/Topics/A" TargetMode="External"/><Relationship Id="rId9" Type="http://schemas.openxmlformats.org/officeDocument/2006/relationships/hyperlink" Target="http://www.ncbi.nlm.nih.gov/pubmed?term=Harper%20M%5BAuthor%5D&amp;cauthor=true&amp;cauthor_uid=12783993" TargetMode="External"/><Relationship Id="rId14" Type="http://schemas.openxmlformats.org/officeDocument/2006/relationships/hyperlink" Target="http://www.ncbi.nlm.nih.gov/pubmed?term=Khan%20FN%5BAuthor%5D&amp;cauthor=true&amp;cauthor_uid=22058311" TargetMode="External"/><Relationship Id="rId22" Type="http://schemas.openxmlformats.org/officeDocument/2006/relationships/hyperlink" Target="http://www.ncbi.nlm.nih.gov/pubmed/?term=Jones%20A%5Bauth%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21</Pages>
  <Words>5538</Words>
  <Characters>29907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dc:title>
  <dc:subject/>
  <dc:creator>Naima</dc:creator>
  <cp:keywords/>
  <dc:description/>
  <cp:lastModifiedBy>Paulo</cp:lastModifiedBy>
  <cp:revision>2</cp:revision>
  <dcterms:created xsi:type="dcterms:W3CDTF">2014-09-16T01:53:00Z</dcterms:created>
  <dcterms:modified xsi:type="dcterms:W3CDTF">2014-09-16T01:53:00Z</dcterms:modified>
</cp:coreProperties>
</file>