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84" w:rsidRDefault="00BD1D55">
      <w:r>
        <w:t xml:space="preserve">                                       </w:t>
      </w:r>
      <w:r>
        <w:rPr>
          <w:noProof/>
          <w:lang w:eastAsia="pt-BR"/>
        </w:rPr>
        <w:drawing>
          <wp:inline distT="0" distB="0" distL="0" distR="0">
            <wp:extent cx="2350836" cy="1438275"/>
            <wp:effectExtent l="76200" t="7620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836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135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3C89" w:rsidRPr="00FF79A9" w:rsidRDefault="00153C89" w:rsidP="00153C89">
      <w:pPr>
        <w:pStyle w:val="NormalWeb"/>
        <w:spacing w:before="86" w:beforeAutospacing="0" w:after="0" w:afterAutospacing="0"/>
        <w:jc w:val="center"/>
        <w:rPr>
          <w:color w:val="0033CC"/>
          <w:sz w:val="48"/>
          <w:szCs w:val="48"/>
        </w:rPr>
      </w:pPr>
      <w:proofErr w:type="spellStart"/>
      <w:r w:rsidRPr="00FF79A9">
        <w:rPr>
          <w:rFonts w:ascii="Calibri" w:hAnsi="Calibri"/>
          <w:b/>
          <w:bCs/>
          <w:color w:val="0033CC"/>
          <w:kern w:val="24"/>
          <w:sz w:val="48"/>
          <w:szCs w:val="48"/>
        </w:rPr>
        <w:t>Neurossonografia</w:t>
      </w:r>
      <w:proofErr w:type="spellEnd"/>
      <w:r w:rsidRPr="00FF79A9">
        <w:rPr>
          <w:rFonts w:ascii="Calibri" w:hAnsi="Calibri"/>
          <w:b/>
          <w:bCs/>
          <w:color w:val="0033CC"/>
          <w:kern w:val="24"/>
          <w:sz w:val="48"/>
          <w:szCs w:val="48"/>
        </w:rPr>
        <w:t xml:space="preserve"> Neonatal-compartilhando imagens: </w:t>
      </w:r>
    </w:p>
    <w:p w:rsidR="00153C89" w:rsidRPr="00FF79A9" w:rsidRDefault="00153C89" w:rsidP="00153C89">
      <w:pPr>
        <w:pStyle w:val="NormalWeb"/>
        <w:spacing w:before="86" w:beforeAutospacing="0" w:after="0" w:afterAutospacing="0"/>
        <w:jc w:val="center"/>
        <w:rPr>
          <w:color w:val="0033CC"/>
          <w:sz w:val="48"/>
          <w:szCs w:val="48"/>
        </w:rPr>
      </w:pPr>
      <w:r>
        <w:rPr>
          <w:rFonts w:ascii="Calibri" w:hAnsi="Calibri"/>
          <w:b/>
          <w:bCs/>
          <w:color w:val="0033CC"/>
          <w:kern w:val="24"/>
          <w:sz w:val="48"/>
          <w:szCs w:val="48"/>
        </w:rPr>
        <w:t xml:space="preserve">Esquisencefalia de lábios </w:t>
      </w:r>
      <w:r w:rsidR="000F4D5B">
        <w:rPr>
          <w:rFonts w:ascii="Calibri" w:hAnsi="Calibri"/>
          <w:b/>
          <w:bCs/>
          <w:color w:val="0033CC"/>
          <w:kern w:val="24"/>
          <w:sz w:val="48"/>
          <w:szCs w:val="48"/>
        </w:rPr>
        <w:t>abertos</w:t>
      </w:r>
      <w:r w:rsidR="003E4905">
        <w:rPr>
          <w:rFonts w:ascii="Calibri" w:hAnsi="Calibri"/>
          <w:b/>
          <w:bCs/>
          <w:color w:val="0033CC"/>
          <w:kern w:val="24"/>
          <w:sz w:val="48"/>
          <w:szCs w:val="48"/>
        </w:rPr>
        <w:t xml:space="preserve"> (Tipo II)</w:t>
      </w:r>
    </w:p>
    <w:p w:rsidR="00153C89" w:rsidRDefault="00153C89" w:rsidP="00153C89">
      <w:pPr>
        <w:pStyle w:val="NormalWeb"/>
        <w:spacing w:before="86" w:beforeAutospacing="0" w:after="0" w:afterAutospacing="0"/>
        <w:jc w:val="center"/>
        <w:rPr>
          <w:rFonts w:ascii="Calibri" w:hAnsi="Calibri"/>
          <w:color w:val="404040"/>
          <w:kern w:val="24"/>
          <w:sz w:val="36"/>
          <w:szCs w:val="36"/>
        </w:rPr>
      </w:pPr>
      <w:r w:rsidRPr="00B136B1">
        <w:rPr>
          <w:rFonts w:ascii="Calibri" w:hAnsi="Calibri"/>
          <w:color w:val="404040"/>
          <w:kern w:val="24"/>
          <w:sz w:val="36"/>
          <w:szCs w:val="36"/>
        </w:rPr>
        <w:t>Paulo R. Margotto</w:t>
      </w:r>
    </w:p>
    <w:p w:rsidR="00153C89" w:rsidRPr="001B0B14" w:rsidRDefault="00153C89" w:rsidP="00153C89">
      <w:pPr>
        <w:pStyle w:val="NormalWeb"/>
        <w:spacing w:before="86" w:beforeAutospacing="0" w:after="0" w:afterAutospacing="0"/>
        <w:jc w:val="center"/>
      </w:pPr>
      <w:r w:rsidRPr="001B0B14">
        <w:rPr>
          <w:color w:val="404040"/>
          <w:kern w:val="24"/>
        </w:rPr>
        <w:t>Neonatologista Ultrassonografista Cerebral da Maternidade Brasília/ Hospital Santa Lúcia</w:t>
      </w:r>
    </w:p>
    <w:p w:rsidR="00153C89" w:rsidRPr="001B0B14" w:rsidRDefault="00153C89" w:rsidP="00153C89">
      <w:pPr>
        <w:pStyle w:val="NormalWeb"/>
        <w:spacing w:before="86" w:beforeAutospacing="0" w:after="0" w:afterAutospacing="0"/>
        <w:jc w:val="center"/>
        <w:rPr>
          <w:color w:val="404040"/>
          <w:kern w:val="24"/>
        </w:rPr>
      </w:pPr>
      <w:r w:rsidRPr="001B0B14">
        <w:rPr>
          <w:color w:val="404040"/>
          <w:kern w:val="24"/>
        </w:rPr>
        <w:t>Unidade de Neonatologia do HMIB/SES/DF</w:t>
      </w:r>
    </w:p>
    <w:p w:rsidR="00153C89" w:rsidRPr="001B0B14" w:rsidRDefault="00153C89" w:rsidP="00153C89">
      <w:pPr>
        <w:pStyle w:val="NormalWeb"/>
        <w:spacing w:before="86" w:beforeAutospacing="0" w:after="0" w:afterAutospacing="0"/>
        <w:jc w:val="center"/>
        <w:rPr>
          <w:color w:val="404040"/>
          <w:kern w:val="24"/>
        </w:rPr>
      </w:pPr>
      <w:r w:rsidRPr="001B0B14">
        <w:rPr>
          <w:color w:val="404040"/>
          <w:kern w:val="24"/>
        </w:rPr>
        <w:t xml:space="preserve">Brasília, 12 de janeiro de </w:t>
      </w:r>
      <w:proofErr w:type="gramStart"/>
      <w:r w:rsidRPr="001B0B14">
        <w:rPr>
          <w:color w:val="404040"/>
          <w:kern w:val="24"/>
        </w:rPr>
        <w:t>2020</w:t>
      </w:r>
      <w:proofErr w:type="gramEnd"/>
    </w:p>
    <w:p w:rsidR="00F8244C" w:rsidRPr="001B0B14" w:rsidRDefault="00F8244C" w:rsidP="00153C89">
      <w:pPr>
        <w:pStyle w:val="NormalWeb"/>
        <w:spacing w:before="86" w:beforeAutospacing="0" w:after="0" w:afterAutospacing="0"/>
        <w:jc w:val="center"/>
        <w:rPr>
          <w:color w:val="404040"/>
          <w:kern w:val="24"/>
        </w:rPr>
      </w:pPr>
      <w:r w:rsidRPr="001B0B14">
        <w:rPr>
          <w:color w:val="404040"/>
          <w:kern w:val="24"/>
        </w:rPr>
        <w:t>Re</w:t>
      </w:r>
      <w:r w:rsidR="00BD1D55" w:rsidRPr="001B0B14">
        <w:rPr>
          <w:color w:val="404040"/>
          <w:kern w:val="24"/>
        </w:rPr>
        <w:t>cém-nascido</w:t>
      </w:r>
      <w:proofErr w:type="gramStart"/>
      <w:r w:rsidR="00BD1D55" w:rsidRPr="001B0B14">
        <w:rPr>
          <w:color w:val="404040"/>
          <w:kern w:val="24"/>
        </w:rPr>
        <w:t xml:space="preserve"> </w:t>
      </w:r>
      <w:r w:rsidR="000F4D5B" w:rsidRPr="001B0B14">
        <w:rPr>
          <w:color w:val="404040"/>
          <w:kern w:val="24"/>
        </w:rPr>
        <w:t xml:space="preserve"> </w:t>
      </w:r>
      <w:proofErr w:type="gramEnd"/>
      <w:r w:rsidR="000F4D5B" w:rsidRPr="001B0B14">
        <w:rPr>
          <w:color w:val="404040"/>
          <w:kern w:val="24"/>
        </w:rPr>
        <w:t xml:space="preserve">em 15/12/2019, </w:t>
      </w:r>
      <w:r w:rsidR="00BD1D55" w:rsidRPr="001B0B14">
        <w:rPr>
          <w:color w:val="404040"/>
          <w:kern w:val="24"/>
        </w:rPr>
        <w:t>39 semanas</w:t>
      </w:r>
      <w:r w:rsidR="000F4D5B" w:rsidRPr="001B0B14">
        <w:rPr>
          <w:color w:val="404040"/>
          <w:kern w:val="24"/>
        </w:rPr>
        <w:t>, mãe G4P3com 30 anos de idade, com diagnóstico pré-natal de gastrosquise. Ao nascer, gastrosquise</w:t>
      </w:r>
      <w:r w:rsidR="00295EEC">
        <w:rPr>
          <w:color w:val="404040"/>
          <w:kern w:val="24"/>
        </w:rPr>
        <w:t>, microceflia</w:t>
      </w:r>
      <w:bookmarkStart w:id="0" w:name="_GoBack"/>
      <w:bookmarkEnd w:id="0"/>
      <w:r w:rsidR="000F4D5B" w:rsidRPr="001B0B14">
        <w:rPr>
          <w:color w:val="404040"/>
          <w:kern w:val="24"/>
        </w:rPr>
        <w:t>. Realizada ecografia</w:t>
      </w:r>
      <w:r w:rsidR="00A812D1" w:rsidRPr="001B0B14">
        <w:rPr>
          <w:color w:val="404040"/>
          <w:kern w:val="24"/>
        </w:rPr>
        <w:t xml:space="preserve"> transfontanelar que mostrou:</w:t>
      </w:r>
      <w:r w:rsidR="000F4D5B" w:rsidRPr="001B0B14">
        <w:rPr>
          <w:color w:val="404040"/>
          <w:kern w:val="24"/>
        </w:rPr>
        <w:t xml:space="preserve"> </w:t>
      </w:r>
    </w:p>
    <w:p w:rsidR="00A63A0A" w:rsidRPr="001B0B14" w:rsidRDefault="00A63A0A">
      <w:pPr>
        <w:rPr>
          <w:rFonts w:ascii="Times New Roman" w:hAnsi="Times New Roman" w:cs="Times New Roman"/>
        </w:rPr>
      </w:pPr>
    </w:p>
    <w:p w:rsidR="000913E2" w:rsidRDefault="000913E2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36C9F0F7" wp14:editId="7C2DF7E9">
            <wp:simplePos x="0" y="0"/>
            <wp:positionH relativeFrom="margin">
              <wp:posOffset>3952240</wp:posOffset>
            </wp:positionH>
            <wp:positionV relativeFrom="margin">
              <wp:posOffset>4979670</wp:posOffset>
            </wp:positionV>
            <wp:extent cx="2238375" cy="1419225"/>
            <wp:effectExtent l="0" t="0" r="9525" b="9525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12D1">
        <w:rPr>
          <w:noProof/>
          <w:lang w:eastAsia="pt-BR"/>
        </w:rPr>
        <w:drawing>
          <wp:inline distT="0" distB="0" distL="0" distR="0" wp14:anchorId="0A8CB117" wp14:editId="5272742E">
            <wp:extent cx="4152900" cy="14668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E0E" w:rsidRDefault="00D15E0E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83A8482" wp14:editId="67FA3F9F">
            <wp:simplePos x="0" y="0"/>
            <wp:positionH relativeFrom="margin">
              <wp:posOffset>1957070</wp:posOffset>
            </wp:positionH>
            <wp:positionV relativeFrom="margin">
              <wp:posOffset>6677025</wp:posOffset>
            </wp:positionV>
            <wp:extent cx="1704975" cy="1438275"/>
            <wp:effectExtent l="0" t="0" r="9525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5E0E" w:rsidRDefault="00D15E0E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E0E" w:rsidRDefault="00980586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8545F2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>
            <wp:extent cx="1581150" cy="15240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E0E" w:rsidRDefault="00D15E0E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E0E" w:rsidRDefault="00D15E0E" w:rsidP="00091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E0E" w:rsidRPr="00980586" w:rsidRDefault="000913E2" w:rsidP="000913E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80586">
        <w:rPr>
          <w:rFonts w:ascii="Times New Roman" w:hAnsi="Times New Roman" w:cs="Times New Roman"/>
          <w:b/>
          <w:i/>
          <w:sz w:val="24"/>
          <w:szCs w:val="24"/>
        </w:rPr>
        <w:t>No Plano sagital em (A</w:t>
      </w:r>
      <w:proofErr w:type="gramStart"/>
      <w:r w:rsidRPr="00980586">
        <w:rPr>
          <w:rFonts w:ascii="Times New Roman" w:hAnsi="Times New Roman" w:cs="Times New Roman"/>
          <w:b/>
          <w:i/>
          <w:sz w:val="24"/>
          <w:szCs w:val="24"/>
        </w:rPr>
        <w:t>) ,</w:t>
      </w:r>
      <w:proofErr w:type="gramEnd"/>
      <w:r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(B) e (C) observamos área </w:t>
      </w:r>
      <w:proofErr w:type="spellStart"/>
      <w:r w:rsidRPr="00980586">
        <w:rPr>
          <w:rFonts w:ascii="Times New Roman" w:hAnsi="Times New Roman" w:cs="Times New Roman"/>
          <w:b/>
          <w:i/>
          <w:sz w:val="24"/>
          <w:szCs w:val="24"/>
        </w:rPr>
        <w:t>hipoecóica</w:t>
      </w:r>
      <w:proofErr w:type="spellEnd"/>
      <w:r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frontal bilateral (setas) e a comunicação com o</w:t>
      </w:r>
      <w:r w:rsidR="005C0418"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ventrículo lateral (cabeça de seta), caracterizando a </w:t>
      </w:r>
      <w:proofErr w:type="spellStart"/>
      <w:r w:rsidR="005C0418" w:rsidRPr="00980586">
        <w:rPr>
          <w:rFonts w:ascii="Times New Roman" w:hAnsi="Times New Roman" w:cs="Times New Roman"/>
          <w:b/>
          <w:i/>
          <w:sz w:val="24"/>
          <w:szCs w:val="24"/>
        </w:rPr>
        <w:t>esquisencefalia</w:t>
      </w:r>
      <w:proofErr w:type="spellEnd"/>
      <w:r w:rsidR="005C0418"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de lábios abertos. Em</w:t>
      </w:r>
      <w:proofErr w:type="gramStart"/>
      <w:r w:rsidR="005C0418"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proofErr w:type="gramEnd"/>
      <w:r w:rsidR="005C0418" w:rsidRPr="00980586">
        <w:rPr>
          <w:rFonts w:ascii="Times New Roman" w:hAnsi="Times New Roman" w:cs="Times New Roman"/>
          <w:b/>
          <w:i/>
          <w:sz w:val="24"/>
          <w:szCs w:val="24"/>
        </w:rPr>
        <w:t>(D) ausência do septo pelúcido</w:t>
      </w:r>
      <w:r w:rsidRPr="0098058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91242" w:rsidRDefault="00A91242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ab/>
        <w:t xml:space="preserve">A tomografia computadorizada de crânio mostrou: 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“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sinais de redução volumétrica encefálica em grau leve; </w:t>
      </w:r>
      <w:r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sinais de </w:t>
      </w:r>
      <w:proofErr w:type="spellStart"/>
      <w:r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disgenesia</w:t>
      </w:r>
      <w:proofErr w:type="spellEnd"/>
      <w:r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de corpo caloso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, com aparente ausência do corpo e esp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l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ênio; desorganização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morfoestrutural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dos ventrículos laterais com o </w:t>
      </w:r>
      <w:r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septo pelúcido não sendo caracteriza</w:t>
      </w:r>
      <w:r w:rsidR="001B5A2A"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d</w:t>
      </w:r>
      <w:r w:rsidRPr="001B0B1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o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; é questionável a presença de focos de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heterotopia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de substância cinzenta nas superfícies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ependim</w:t>
      </w:r>
      <w:r w:rsidR="00473327">
        <w:rPr>
          <w:rFonts w:ascii="Times New Roman" w:eastAsia="MS Mincho" w:hAnsi="Times New Roman" w:cs="Times New Roman"/>
          <w:sz w:val="24"/>
          <w:szCs w:val="24"/>
          <w:lang w:eastAsia="ja-JP"/>
        </w:rPr>
        <w:t>árias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dos ventrículos laterais malformados; giros dos lobos frontais malformados com aparente distúrbio de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sulcação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(questionável </w:t>
      </w:r>
      <w:proofErr w:type="spellStart"/>
      <w:r w:rsidRPr="00473327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paquigiria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; é questionável também a </w:t>
      </w:r>
      <w:r w:rsidR="001B5A2A" w:rsidRPr="00473327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presença de fenda </w:t>
      </w:r>
      <w:proofErr w:type="spellStart"/>
      <w:r w:rsidR="001B5A2A" w:rsidRPr="00473327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esquisencefálica</w:t>
      </w:r>
      <w:proofErr w:type="spellEnd"/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1B5A2A" w:rsidRPr="00473327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de lábio aberto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no lobo frontal esquerdo; quarto ventrículo e cisternas da base com aspecto preservado;</w:t>
      </w:r>
      <w:r w:rsidR="00473327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tronco encefálico e cere</w:t>
      </w:r>
      <w:r w:rsidR="00473327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elo sem alterações; estruturas ósseas íntegras.</w:t>
      </w:r>
      <w:r w:rsidR="00473327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Esses a</w:t>
      </w:r>
      <w:r w:rsidR="001B0B14">
        <w:rPr>
          <w:rFonts w:ascii="Times New Roman" w:eastAsia="MS Mincho" w:hAnsi="Times New Roman" w:cs="Times New Roman"/>
          <w:sz w:val="24"/>
          <w:szCs w:val="24"/>
          <w:lang w:eastAsia="ja-JP"/>
        </w:rPr>
        <w:t>cha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473327">
        <w:rPr>
          <w:rFonts w:ascii="Times New Roman" w:eastAsia="MS Mincho" w:hAnsi="Times New Roman" w:cs="Times New Roman"/>
          <w:sz w:val="24"/>
          <w:szCs w:val="24"/>
          <w:lang w:eastAsia="ja-JP"/>
        </w:rPr>
        <w:t>o</w:t>
      </w:r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s descritos poderão ser </w:t>
      </w:r>
      <w:proofErr w:type="gramStart"/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>melhor</w:t>
      </w:r>
      <w:proofErr w:type="gramEnd"/>
      <w:r w:rsidR="001B5A2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avaliados mediante correlação com a ressonância magnética”</w:t>
      </w:r>
    </w:p>
    <w:p w:rsidR="00A91242" w:rsidRDefault="00A91242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A91242" w:rsidRPr="001B0B14" w:rsidRDefault="001B0B14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b/>
          <w:color w:val="0033CC"/>
          <w:sz w:val="32"/>
          <w:szCs w:val="32"/>
          <w:lang w:eastAsia="ja-JP"/>
        </w:rPr>
      </w:pPr>
      <w:r w:rsidRPr="001B0B14">
        <w:rPr>
          <w:rFonts w:ascii="Times New Roman" w:eastAsia="MS Mincho" w:hAnsi="Times New Roman" w:cs="Times New Roman"/>
          <w:b/>
          <w:color w:val="0033CC"/>
          <w:sz w:val="32"/>
          <w:szCs w:val="32"/>
          <w:lang w:eastAsia="ja-JP"/>
        </w:rPr>
        <w:t>Discussão</w:t>
      </w:r>
    </w:p>
    <w:p w:rsidR="00A91242" w:rsidRDefault="00A91242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A91242" w:rsidRDefault="00A91242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A91242" w:rsidRPr="00A91242" w:rsidRDefault="00A91242" w:rsidP="00A912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é uma rara </w:t>
      </w:r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anomalia congênita da migração neuronal caracterizada pela presença de fendas que se estendem da margem ventricular a superfície cortical</w:t>
      </w: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É uma malformação do SNC relacionada à organização cortical. Segundo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Yakovlev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e Wadsworth-1946 (citado por Chamberlain </w:t>
      </w:r>
      <w:proofErr w:type="gram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et</w:t>
      </w:r>
      <w:proofErr w:type="gram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al), 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representa um distúrbio regional na formação do hemisfério cerebral, ocorrendo com 3-5 meses de gestação. </w:t>
      </w:r>
    </w:p>
    <w:p w:rsidR="00A91242" w:rsidRPr="00A91242" w:rsidRDefault="00A91242" w:rsidP="00A91242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É descrita como fendas hemisféricas na região primárias de fissuras, particularmente a fissura de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Sylvius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com envolvimento da substância cinzenta. Geralmente está associada com outras malformações cerebrais, como </w:t>
      </w:r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agenesia calosa, displasia septo-óptica,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ventriculomegalia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,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polimicrogiria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,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pachigiria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,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heteropia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e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lisencefalia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.</w:t>
      </w:r>
    </w:p>
    <w:p w:rsidR="00A91242" w:rsidRPr="00A91242" w:rsidRDefault="00A91242" w:rsidP="00A91242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Na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observa-se a formação de fendas que vão desde a superfície do cérebro, até sua região mais interna ou central, chamada de ventrículos e como a substância cinzenta (local final dos neurônios) nos hemisférios cerebrais é externa, esta substância cinzenta (córtex) cobre a fenda. Esta substância cinzenta (córtex) nesta situação não está em seu lugar </w:t>
      </w:r>
      <w:proofErr w:type="gram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correto (neste caso ela está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heterotópica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, isto é, fora do lugar)</w:t>
      </w:r>
      <w:proofErr w:type="gram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, portanto sua função não será normal.</w:t>
      </w:r>
    </w:p>
    <w:p w:rsidR="00A91242" w:rsidRPr="00A91242" w:rsidRDefault="00A91242" w:rsidP="00A91242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é classificada em </w:t>
      </w:r>
      <w:proofErr w:type="gram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2</w:t>
      </w:r>
      <w:proofErr w:type="gram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tipos: tipo 1 (</w:t>
      </w:r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lábios fechados</w:t>
      </w: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): fenda pequena e simétricas, com seus lábios fundidos, não contendo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líquor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céfaloraquididano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; tipo II (lábios</w:t>
      </w:r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abertos</w:t>
      </w: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): defeito cortical maior, permitindo a comunicação do ventrículo lateral com o espaço subaracnóideo (as fendas geralmente ocorrem nos lobos parietal e temporal, sendo mais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freqüentemente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simétrica e bilateral). </w:t>
      </w:r>
    </w:p>
    <w:p w:rsidR="00A91242" w:rsidRPr="00A91242" w:rsidRDefault="00A91242" w:rsidP="00A91242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A migração neuronal ocorre entre </w:t>
      </w:r>
      <w:proofErr w:type="gram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7</w:t>
      </w:r>
      <w:proofErr w:type="gram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e 16 semanas. Evento, como insulto vascular, interrompe a migração dos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neuroblastos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da matriz germinativa ao córtex cerebral, dando origem 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A91242" w:rsidRPr="00A91242" w:rsidRDefault="00A91242" w:rsidP="00A91242">
      <w:pPr>
        <w:tabs>
          <w:tab w:val="left" w:pos="378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Chamberlain </w:t>
      </w:r>
      <w:proofErr w:type="gram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et</w:t>
      </w:r>
      <w:proofErr w:type="gram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al (1990) descreveram características ultrassonográficas nesses pacientes:</w:t>
      </w:r>
    </w:p>
    <w:p w:rsidR="00A91242" w:rsidRPr="00A91242" w:rsidRDefault="00A91242" w:rsidP="00A91242">
      <w:pPr>
        <w:spacing w:after="0" w:line="240" w:lineRule="auto"/>
        <w:ind w:left="-540" w:firstLine="168"/>
        <w:jc w:val="both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(1) </w:t>
      </w:r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Uma linha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hiperecóica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que se estende da região da fissura </w:t>
      </w:r>
      <w:proofErr w:type="spellStart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sylviana</w:t>
      </w:r>
      <w:proofErr w:type="spellEnd"/>
      <w:r w:rsidRPr="00A9124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para a porção anterior do ventrículo lateral (melhor imagem no plano coronal), representando o revestimento do córtex da fenda fundida (tipo I);</w:t>
      </w:r>
    </w:p>
    <w:p w:rsidR="00A91242" w:rsidRPr="00A91242" w:rsidRDefault="00A91242" w:rsidP="00A91242">
      <w:pPr>
        <w:spacing w:after="0" w:line="240" w:lineRule="auto"/>
        <w:ind w:left="-540" w:firstLine="16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(2) Uma banda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anecóica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de largura variável que se estende da superfície cortical ao ventrículo lateral, melhor visualizada nas imagens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parassagitais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, representando uma fenda aberta (tipo II);</w:t>
      </w:r>
    </w:p>
    <w:p w:rsidR="00A91242" w:rsidRPr="00A91242" w:rsidRDefault="00A91242" w:rsidP="00A91242">
      <w:pPr>
        <w:spacing w:after="0" w:line="240" w:lineRule="auto"/>
        <w:ind w:left="-540" w:firstLine="16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(3) O ápice do divertículo ventricular se projeta em direção à região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perisilviana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; e,</w:t>
      </w:r>
    </w:p>
    <w:p w:rsidR="00A91242" w:rsidRPr="00A91242" w:rsidRDefault="00A91242" w:rsidP="00A91242">
      <w:pPr>
        <w:spacing w:after="0" w:line="240" w:lineRule="auto"/>
        <w:ind w:left="-540" w:firstLine="168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 xml:space="preserve">(4) Diminuição do tamanho das estruturas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subcorticais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da substância cinzenta, incluindo os núcleos do tálamo, caudado e lenticular.</w:t>
      </w:r>
    </w:p>
    <w:p w:rsidR="00A91242" w:rsidRPr="00A91242" w:rsidRDefault="00A91242" w:rsidP="00A91242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A seguir, ecografia transfontanelar e tomografia de crânio (</w:t>
      </w:r>
      <w:r w:rsidRPr="00A91242">
        <w:rPr>
          <w:rFonts w:ascii="Times New Roman" w:eastAsia="MS Mincho" w:hAnsi="Times New Roman" w:cs="Times New Roman"/>
          <w:color w:val="0000FF"/>
          <w:sz w:val="24"/>
          <w:szCs w:val="24"/>
          <w:lang w:eastAsia="ja-JP"/>
        </w:rPr>
        <w:t>Figura 1</w:t>
      </w:r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) de um recém-nascido de 34 semanas, nascido no HRAS com suspeito de malformação cerebral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intraútero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(“dados sugestivos de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Holoprosencefalia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lobar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+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Dandy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Walker”). O diagnóstico foi compatível com </w:t>
      </w:r>
      <w:proofErr w:type="spellStart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de lábios abertos</w:t>
      </w:r>
    </w:p>
    <w:p w:rsidR="00A91242" w:rsidRPr="00A91242" w:rsidRDefault="00A91242" w:rsidP="00A91242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color w:val="FF00FF"/>
          <w:sz w:val="36"/>
          <w:szCs w:val="36"/>
          <w:lang w:eastAsia="ja-JP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220980</wp:posOffset>
            </wp:positionV>
            <wp:extent cx="2728595" cy="2369185"/>
            <wp:effectExtent l="38100" t="38100" r="33655" b="3111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23691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242" w:rsidRPr="00A91242" w:rsidRDefault="00A91242" w:rsidP="00A91242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color w:val="FF00FF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color w:val="FF00FF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color w:val="FF00FF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color w:val="000000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rPr>
          <w:rFonts w:ascii="Times New Roman" w:eastAsia="MS Mincho" w:hAnsi="Times New Roman" w:cs="Times New Roman"/>
          <w:color w:val="000000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rPr>
          <w:rFonts w:ascii="Times New Roman" w:eastAsia="MS Mincho" w:hAnsi="Times New Roman" w:cs="Times New Roman"/>
          <w:color w:val="000000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rPr>
          <w:rFonts w:ascii="Times New Roman" w:eastAsia="MS Mincho" w:hAnsi="Times New Roman" w:cs="Times New Roman"/>
          <w:color w:val="000000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rPr>
          <w:rFonts w:ascii="Times New Roman" w:eastAsia="MS Mincho" w:hAnsi="Times New Roman" w:cs="Times New Roman"/>
          <w:color w:val="000000"/>
          <w:sz w:val="36"/>
          <w:szCs w:val="36"/>
          <w:lang w:eastAsia="ja-JP"/>
        </w:rPr>
      </w:pPr>
    </w:p>
    <w:p w:rsidR="00A91242" w:rsidRPr="00A91242" w:rsidRDefault="00A91242" w:rsidP="00A91242">
      <w:pPr>
        <w:shd w:val="clear" w:color="auto" w:fill="FFFFFF"/>
        <w:spacing w:after="0" w:line="240" w:lineRule="auto"/>
        <w:rPr>
          <w:rFonts w:ascii="Times New Roman" w:eastAsia="MS Mincho" w:hAnsi="Times New Roman" w:cs="Times New Roman"/>
          <w:color w:val="000000"/>
          <w:sz w:val="36"/>
          <w:szCs w:val="36"/>
          <w:lang w:eastAsia="ja-JP"/>
        </w:rPr>
      </w:pPr>
    </w:p>
    <w:p w:rsidR="00A91242" w:rsidRDefault="00A91242" w:rsidP="00A91242">
      <w:pPr>
        <w:spacing w:after="0" w:line="240" w:lineRule="auto"/>
        <w:ind w:firstLine="168"/>
        <w:jc w:val="center"/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</w:pPr>
      <w:r w:rsidRPr="00A91242">
        <w:rPr>
          <w:rFonts w:ascii="Times New Roman" w:eastAsia="MS Mincho" w:hAnsi="Times New Roman" w:cs="Times New Roman"/>
          <w:b/>
          <w:i/>
          <w:color w:val="0000FF"/>
          <w:sz w:val="24"/>
          <w:szCs w:val="24"/>
          <w:lang w:eastAsia="ja-JP"/>
        </w:rPr>
        <w:t>Fig.1</w:t>
      </w:r>
      <w:r w:rsidRPr="00A91242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 xml:space="preserve">. Em (A) e </w:t>
      </w:r>
      <w:proofErr w:type="gramStart"/>
      <w:r w:rsidRPr="00A91242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 xml:space="preserve">(B US no plano coronal mostrando dilatação </w:t>
      </w:r>
      <w:proofErr w:type="spellStart"/>
      <w:r w:rsidRPr="00A91242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>biventricular</w:t>
      </w:r>
      <w:proofErr w:type="spellEnd"/>
      <w:r w:rsidRPr="00A91242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>, ausência do septo pelúcido; comunicação do ventrículo com o córtex (corno frontal direito e occipital esquerdo).</w:t>
      </w:r>
      <w:proofErr w:type="gramEnd"/>
      <w:r w:rsidRPr="00A91242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 xml:space="preserve"> Em (C), tomografia computadorizada do mesmo recém-nascido evidenciando </w:t>
      </w:r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comunicação do espaço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subaracnóide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 com o espaço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subependimário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 do corno frontal direito e corno occipital esquerdo compatível com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esquisencefalia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. Os giros corticais dos lábios frontais tem um padrão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espinado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, com pobreza de sulcos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intergirais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 compatível com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paquigiria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/ </w:t>
      </w:r>
      <w:proofErr w:type="spellStart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>lisencefalia</w:t>
      </w:r>
      <w:proofErr w:type="spellEnd"/>
      <w:r w:rsidRPr="00A91242"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  <w:t xml:space="preserve"> e ausência do septo pelúcido (Margotto/Castro)</w:t>
      </w:r>
    </w:p>
    <w:p w:rsidR="001B0B14" w:rsidRDefault="001B0B14" w:rsidP="00A91242">
      <w:pPr>
        <w:spacing w:after="0" w:line="240" w:lineRule="auto"/>
        <w:ind w:firstLine="168"/>
        <w:jc w:val="center"/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</w:pPr>
    </w:p>
    <w:p w:rsidR="001B0B14" w:rsidRPr="00A91242" w:rsidRDefault="001B0B14" w:rsidP="00A91242">
      <w:pPr>
        <w:spacing w:after="0" w:line="240" w:lineRule="auto"/>
        <w:ind w:firstLine="168"/>
        <w:jc w:val="center"/>
        <w:rPr>
          <w:rFonts w:ascii="Times New Roman" w:eastAsia="MS Mincho" w:hAnsi="Times New Roman" w:cs="Times New Roman"/>
          <w:b/>
          <w:i/>
          <w:color w:val="000000"/>
          <w:sz w:val="24"/>
          <w:szCs w:val="24"/>
          <w:lang w:eastAsia="ja-JP"/>
        </w:rPr>
      </w:pPr>
    </w:p>
    <w:p w:rsidR="00A63A0A" w:rsidRPr="008545F2" w:rsidRDefault="008545F2" w:rsidP="008545F2">
      <w:pPr>
        <w:ind w:firstLine="1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C6E03" w:rsidRPr="002C6E03">
        <w:rPr>
          <w:rFonts w:ascii="Times New Roman" w:hAnsi="Times New Roman" w:cs="Times New Roman"/>
          <w:sz w:val="24"/>
          <w:szCs w:val="24"/>
        </w:rPr>
        <w:t>Recentemente descrevemos um caso de Esquisencefalia de lábios fechados</w:t>
      </w:r>
      <w:r w:rsidR="00DB0AB4">
        <w:rPr>
          <w:rFonts w:ascii="Times New Roman" w:hAnsi="Times New Roman" w:cs="Times New Roman"/>
          <w:sz w:val="24"/>
          <w:szCs w:val="24"/>
        </w:rPr>
        <w:t xml:space="preserve"> diagnosticada inicialmente pela tomografia de crânio por apresentar convulsões aos 38 dias de vida, Posteriormente buscamos sinais ultrassonográficos desse achado, </w:t>
      </w:r>
      <w:r w:rsidR="00DB0AB4" w:rsidRPr="008545F2">
        <w:rPr>
          <w:rFonts w:ascii="Times New Roman" w:hAnsi="Times New Roman" w:cs="Times New Roman"/>
          <w:sz w:val="24"/>
          <w:szCs w:val="24"/>
        </w:rPr>
        <w:t>Consultem em:</w:t>
      </w:r>
    </w:p>
    <w:p w:rsidR="00D33EEB" w:rsidRPr="00980586" w:rsidRDefault="00295EEC" w:rsidP="00D33EEB">
      <w:pPr>
        <w:pStyle w:val="Ttulo2"/>
        <w:shd w:val="clear" w:color="auto" w:fill="FFFFFF"/>
        <w:spacing w:before="300" w:after="60"/>
        <w:rPr>
          <w:rFonts w:ascii="Times New Roman" w:eastAsia="Times New Roman" w:hAnsi="Times New Roman" w:cs="Times New Roman"/>
          <w:color w:val="072A4D"/>
          <w:sz w:val="24"/>
          <w:szCs w:val="24"/>
          <w:lang w:eastAsia="pt-BR"/>
        </w:rPr>
      </w:pPr>
      <w:hyperlink r:id="rId11" w:history="1">
        <w:r w:rsidR="00980586" w:rsidRPr="00980586">
          <w:rPr>
            <w:rFonts w:ascii="Times New Roman" w:eastAsia="Times New Roman" w:hAnsi="Times New Roman" w:cs="Times New Roman"/>
            <w:color w:val="072A4D"/>
            <w:sz w:val="24"/>
            <w:szCs w:val="24"/>
            <w:u w:val="single"/>
            <w:lang w:eastAsia="pt-BR"/>
          </w:rPr>
          <w:t>-</w:t>
        </w:r>
        <w:proofErr w:type="spellStart"/>
        <w:r w:rsidR="00980586" w:rsidRPr="00980586">
          <w:rPr>
            <w:rFonts w:ascii="Times New Roman" w:eastAsia="Times New Roman" w:hAnsi="Times New Roman" w:cs="Times New Roman"/>
            <w:color w:val="072A4D"/>
            <w:sz w:val="24"/>
            <w:szCs w:val="24"/>
            <w:u w:val="single"/>
            <w:lang w:eastAsia="pt-BR"/>
          </w:rPr>
          <w:t>N</w:t>
        </w:r>
        <w:r w:rsidR="00D33EEB" w:rsidRPr="00980586">
          <w:rPr>
            <w:rFonts w:ascii="Times New Roman" w:eastAsia="Times New Roman" w:hAnsi="Times New Roman" w:cs="Times New Roman"/>
            <w:color w:val="072A4D"/>
            <w:sz w:val="24"/>
            <w:szCs w:val="24"/>
            <w:u w:val="single"/>
            <w:lang w:eastAsia="pt-BR"/>
          </w:rPr>
          <w:t>eurossonografia</w:t>
        </w:r>
        <w:proofErr w:type="spellEnd"/>
        <w:r w:rsidR="00D33EEB" w:rsidRPr="00980586">
          <w:rPr>
            <w:rFonts w:ascii="Times New Roman" w:eastAsia="Times New Roman" w:hAnsi="Times New Roman" w:cs="Times New Roman"/>
            <w:color w:val="072A4D"/>
            <w:sz w:val="24"/>
            <w:szCs w:val="24"/>
            <w:u w:val="single"/>
            <w:lang w:eastAsia="pt-BR"/>
          </w:rPr>
          <w:t xml:space="preserve"> Neonatal: Esquisencefalia de lábios fechados</w:t>
        </w:r>
      </w:hyperlink>
    </w:p>
    <w:p w:rsidR="00D33EEB" w:rsidRPr="00D33EEB" w:rsidRDefault="00D33EEB" w:rsidP="00D33E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  <w:lang w:eastAsia="pt-BR"/>
        </w:rPr>
      </w:pPr>
      <w:r w:rsidRPr="00D33EEB">
        <w:rPr>
          <w:rFonts w:ascii="Times New Roman" w:eastAsia="Times New Roman" w:hAnsi="Times New Roman" w:cs="Times New Roman"/>
          <w:noProof/>
          <w:color w:val="78909C"/>
          <w:sz w:val="24"/>
          <w:szCs w:val="24"/>
          <w:lang w:eastAsia="pt-BR"/>
        </w:rPr>
        <w:drawing>
          <wp:inline distT="0" distB="0" distL="0" distR="0" wp14:anchorId="05FEEB1F" wp14:editId="1F8EB558">
            <wp:extent cx="457200" cy="457200"/>
            <wp:effectExtent l="0" t="0" r="0" b="0"/>
            <wp:docPr id="9" name="Imagem 9" descr="doc">
              <a:hlinkClick xmlns:a="http://schemas.openxmlformats.org/drawingml/2006/main" r:id="rId12" tooltip="&quot;Esquisencefalia_labios_fechado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c">
                      <a:hlinkClick r:id="rId12" tooltip="&quot;Esquisencefalia_labios_fechado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EEB" w:rsidRPr="00980586" w:rsidRDefault="00D33EEB" w:rsidP="00D33EEB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989898"/>
          <w:spacing w:val="30"/>
          <w:sz w:val="24"/>
          <w:szCs w:val="24"/>
          <w:lang w:eastAsia="pt-BR"/>
        </w:rPr>
      </w:pPr>
      <w:r w:rsidRPr="00D33EEB">
        <w:rPr>
          <w:rFonts w:ascii="Times New Roman" w:eastAsia="Times New Roman" w:hAnsi="Times New Roman" w:cs="Times New Roman"/>
          <w:b/>
          <w:bCs/>
          <w:color w:val="989898"/>
          <w:spacing w:val="30"/>
          <w:sz w:val="24"/>
          <w:szCs w:val="24"/>
          <w:lang w:eastAsia="pt-BR"/>
        </w:rPr>
        <w:t> </w:t>
      </w:r>
      <w:r w:rsidRPr="00980586">
        <w:rPr>
          <w:rFonts w:ascii="Times New Roman" w:eastAsia="Times New Roman" w:hAnsi="Times New Roman" w:cs="Times New Roman"/>
          <w:b/>
          <w:bCs/>
          <w:color w:val="989898"/>
          <w:spacing w:val="30"/>
          <w:sz w:val="24"/>
          <w:szCs w:val="24"/>
          <w:lang w:eastAsia="pt-BR"/>
        </w:rPr>
        <w:t>Paulo R. Margotto</w:t>
      </w:r>
    </w:p>
    <w:p w:rsidR="00D33EEB" w:rsidRPr="00980586" w:rsidRDefault="00D33EEB" w:rsidP="00D33EEB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989898"/>
          <w:spacing w:val="30"/>
          <w:sz w:val="24"/>
          <w:szCs w:val="24"/>
          <w:lang w:eastAsia="pt-BR"/>
        </w:rPr>
      </w:pPr>
    </w:p>
    <w:p w:rsidR="00D33EEB" w:rsidRPr="00980586" w:rsidRDefault="00980586" w:rsidP="00D33EEB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989898"/>
          <w:spacing w:val="30"/>
          <w:sz w:val="24"/>
          <w:szCs w:val="24"/>
          <w:lang w:eastAsia="pt-BR"/>
        </w:rPr>
      </w:pPr>
      <w:r w:rsidRPr="00980586">
        <w:rPr>
          <w:rFonts w:ascii="Times New Roman" w:hAnsi="Times New Roman" w:cs="Times New Roman"/>
          <w:sz w:val="24"/>
          <w:szCs w:val="24"/>
        </w:rPr>
        <w:t>-</w:t>
      </w:r>
      <w:r w:rsidR="00D33EEB" w:rsidRPr="00980586">
        <w:rPr>
          <w:rFonts w:ascii="Times New Roman" w:hAnsi="Times New Roman" w:cs="Times New Roman"/>
          <w:sz w:val="24"/>
          <w:szCs w:val="24"/>
        </w:rPr>
        <w:t xml:space="preserve">Margotto PR. </w:t>
      </w:r>
      <w:proofErr w:type="spellStart"/>
      <w:r w:rsidR="00D33EEB" w:rsidRPr="00980586">
        <w:rPr>
          <w:rFonts w:ascii="Times New Roman" w:hAnsi="Times New Roman" w:cs="Times New Roman"/>
          <w:sz w:val="24"/>
          <w:szCs w:val="24"/>
        </w:rPr>
        <w:t>Neurossonografia</w:t>
      </w:r>
      <w:proofErr w:type="spellEnd"/>
      <w:r w:rsidR="00D33EEB" w:rsidRPr="00980586">
        <w:rPr>
          <w:rFonts w:ascii="Times New Roman" w:hAnsi="Times New Roman" w:cs="Times New Roman"/>
          <w:sz w:val="24"/>
          <w:szCs w:val="24"/>
        </w:rPr>
        <w:t xml:space="preserve"> Neonatal, 2ª Edição,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D33EEB" w:rsidRPr="00980586">
        <w:rPr>
          <w:rFonts w:ascii="Times New Roman" w:hAnsi="Times New Roman" w:cs="Times New Roman"/>
          <w:sz w:val="24"/>
          <w:szCs w:val="24"/>
        </w:rPr>
        <w:t xml:space="preserve">, no </w:t>
      </w:r>
      <w:proofErr w:type="gramStart"/>
      <w:r w:rsidR="00D33EEB" w:rsidRPr="00980586">
        <w:rPr>
          <w:rFonts w:ascii="Times New Roman" w:hAnsi="Times New Roman" w:cs="Times New Roman"/>
          <w:sz w:val="24"/>
          <w:szCs w:val="24"/>
        </w:rPr>
        <w:t>Prelo</w:t>
      </w:r>
      <w:proofErr w:type="gramEnd"/>
    </w:p>
    <w:p w:rsidR="00D33EEB" w:rsidRPr="00D33EEB" w:rsidRDefault="00D33EEB" w:rsidP="00D33EEB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color w:val="989898"/>
          <w:spacing w:val="30"/>
          <w:sz w:val="24"/>
          <w:szCs w:val="24"/>
          <w:lang w:eastAsia="pt-BR"/>
        </w:rPr>
      </w:pPr>
    </w:p>
    <w:p w:rsidR="00DB0AB4" w:rsidRPr="00980586" w:rsidRDefault="00DB0AB4">
      <w:pPr>
        <w:rPr>
          <w:sz w:val="36"/>
          <w:szCs w:val="36"/>
        </w:rPr>
      </w:pPr>
    </w:p>
    <w:p w:rsidR="00A63A0A" w:rsidRDefault="00A63A0A"/>
    <w:p w:rsidR="00A63A0A" w:rsidRDefault="00A63A0A"/>
    <w:sectPr w:rsidR="00A63A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51"/>
    <w:rsid w:val="000913E2"/>
    <w:rsid w:val="000F4D5B"/>
    <w:rsid w:val="00153C89"/>
    <w:rsid w:val="001B0B14"/>
    <w:rsid w:val="001B5A2A"/>
    <w:rsid w:val="00295EEC"/>
    <w:rsid w:val="002C6E03"/>
    <w:rsid w:val="003E4905"/>
    <w:rsid w:val="00473327"/>
    <w:rsid w:val="005C0418"/>
    <w:rsid w:val="008545F2"/>
    <w:rsid w:val="008E6884"/>
    <w:rsid w:val="00980586"/>
    <w:rsid w:val="00A63A0A"/>
    <w:rsid w:val="00A812D1"/>
    <w:rsid w:val="00A91242"/>
    <w:rsid w:val="00AD1251"/>
    <w:rsid w:val="00BD1D55"/>
    <w:rsid w:val="00D15E0E"/>
    <w:rsid w:val="00D33EEB"/>
    <w:rsid w:val="00DB0AB4"/>
    <w:rsid w:val="00F8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3E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1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2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5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iconearquivo">
    <w:name w:val="textoiconearquivo"/>
    <w:basedOn w:val="Fontepargpadro"/>
    <w:rsid w:val="00DB0AB4"/>
  </w:style>
  <w:style w:type="character" w:customStyle="1" w:styleId="Ttulo2Char">
    <w:name w:val="Título 2 Char"/>
    <w:basedOn w:val="Fontepargpadro"/>
    <w:link w:val="Ttulo2"/>
    <w:uiPriority w:val="9"/>
    <w:semiHidden/>
    <w:rsid w:val="00D33E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3E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1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2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5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iconearquivo">
    <w:name w:val="textoiconearquivo"/>
    <w:basedOn w:val="Fontepargpadro"/>
    <w:rsid w:val="00DB0AB4"/>
  </w:style>
  <w:style w:type="character" w:customStyle="1" w:styleId="Ttulo2Char">
    <w:name w:val="Título 2 Char"/>
    <w:basedOn w:val="Fontepargpadro"/>
    <w:link w:val="Ttulo2"/>
    <w:uiPriority w:val="9"/>
    <w:semiHidden/>
    <w:rsid w:val="00D33E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6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paulomargotto.com.br/documentos/1948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paulomargotto.com.br/neurossonografia-neonatal-esquisencefalia-de-labios-fechados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898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10</cp:revision>
  <dcterms:created xsi:type="dcterms:W3CDTF">2020-01-07T01:46:00Z</dcterms:created>
  <dcterms:modified xsi:type="dcterms:W3CDTF">2020-01-10T11:00:00Z</dcterms:modified>
</cp:coreProperties>
</file>